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53" w:rsidRDefault="00390E53" w:rsidP="00390E53">
      <w:pPr>
        <w:pBdr>
          <w:bottom w:val="single" w:sz="4" w:space="1" w:color="auto"/>
        </w:pBdr>
        <w:rPr>
          <w:rFonts w:cstheme="minorHAnsi"/>
          <w:color w:val="FF0000"/>
          <w:sz w:val="32"/>
          <w:szCs w:val="32"/>
        </w:rPr>
      </w:pPr>
      <w:r>
        <w:rPr>
          <w:rFonts w:cstheme="minorHAnsi"/>
          <w:color w:val="FF0000"/>
          <w:sz w:val="32"/>
          <w:szCs w:val="32"/>
        </w:rPr>
        <w:t xml:space="preserve">1.1. Znanstveni zapis broja  </w:t>
      </w:r>
    </w:p>
    <w:p w:rsidR="00390E53" w:rsidRDefault="00390E53" w:rsidP="00390E53">
      <w:pPr>
        <w:rPr>
          <w:rFonts w:cstheme="minorHAnsi"/>
        </w:rPr>
      </w:pPr>
    </w:p>
    <w:p w:rsidR="00390E53" w:rsidRPr="000C222A" w:rsidRDefault="00390E53" w:rsidP="00390E53">
      <w:pPr>
        <w:rPr>
          <w:rFonts w:cstheme="minorHAnsi"/>
        </w:rPr>
      </w:pPr>
      <w:r w:rsidRPr="000C222A">
        <w:rPr>
          <w:rFonts w:cstheme="minorHAnsi"/>
        </w:rPr>
        <w:t xml:space="preserve">Broj sati: </w:t>
      </w:r>
      <w:r w:rsidR="005D43D0">
        <w:rPr>
          <w:rFonts w:cstheme="minorHAnsi"/>
        </w:rPr>
        <w:t>4</w:t>
      </w:r>
    </w:p>
    <w:p w:rsidR="00390E53" w:rsidRPr="000C222A" w:rsidRDefault="00390E53" w:rsidP="00390E53">
      <w:pPr>
        <w:rPr>
          <w:rFonts w:cstheme="minorHAnsi"/>
          <w:i/>
        </w:rPr>
      </w:pPr>
      <w:r w:rsidRPr="000C222A">
        <w:rPr>
          <w:rFonts w:cstheme="minorHAnsi"/>
          <w:i/>
        </w:rPr>
        <w:t>Udžbenik: stranice 8. – 19.</w:t>
      </w:r>
    </w:p>
    <w:p w:rsidR="00390E53" w:rsidRPr="000C222A" w:rsidRDefault="00390E53" w:rsidP="00390E53">
      <w:pPr>
        <w:spacing w:after="0"/>
        <w:rPr>
          <w:rFonts w:cstheme="minorHAnsi"/>
          <w:b/>
        </w:rPr>
      </w:pPr>
      <w:r w:rsidRPr="000C222A">
        <w:rPr>
          <w:rFonts w:cstheme="minorHAnsi"/>
          <w:b/>
        </w:rPr>
        <w:t>Odgojno – obrazovni ishod</w:t>
      </w:r>
    </w:p>
    <w:p w:rsidR="00390E53" w:rsidRPr="00312565" w:rsidRDefault="00390E53" w:rsidP="00390E53">
      <w:pPr>
        <w:shd w:val="clear" w:color="auto" w:fill="FFFFFF"/>
        <w:spacing w:after="48" w:line="240" w:lineRule="auto"/>
        <w:textAlignment w:val="baseline"/>
        <w:rPr>
          <w:rFonts w:eastAsia="Times New Roman" w:cstheme="minorHAnsi"/>
          <w:color w:val="231F20"/>
          <w:lang w:val="en-US"/>
        </w:rPr>
      </w:pPr>
      <w:proofErr w:type="gramStart"/>
      <w:r w:rsidRPr="00312565">
        <w:rPr>
          <w:rFonts w:eastAsia="Times New Roman" w:cstheme="minorHAnsi"/>
          <w:color w:val="231F20"/>
          <w:lang w:val="en-US"/>
        </w:rPr>
        <w:t xml:space="preserve">A.7.2. </w:t>
      </w:r>
      <w:proofErr w:type="spellStart"/>
      <w:r w:rsidRPr="00312565">
        <w:rPr>
          <w:rFonts w:eastAsia="Times New Roman" w:cstheme="minorHAnsi"/>
          <w:color w:val="231F20"/>
          <w:lang w:val="en-US"/>
        </w:rPr>
        <w:t>Opisuje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primjenjuje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znanstveni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zapis</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broja</w:t>
      </w:r>
      <w:proofErr w:type="spellEnd"/>
      <w:r w:rsidRPr="00312565">
        <w:rPr>
          <w:rFonts w:eastAsia="Times New Roman" w:cstheme="minorHAnsi"/>
          <w:color w:val="231F20"/>
          <w:lang w:val="en-US"/>
        </w:rPr>
        <w:t>.</w:t>
      </w:r>
      <w:proofErr w:type="gramEnd"/>
    </w:p>
    <w:p w:rsidR="00390E53" w:rsidRPr="00312565" w:rsidRDefault="00390E53" w:rsidP="00390E53">
      <w:pPr>
        <w:shd w:val="clear" w:color="auto" w:fill="FFFFFF"/>
        <w:spacing w:after="48" w:line="240" w:lineRule="auto"/>
        <w:textAlignment w:val="baseline"/>
        <w:rPr>
          <w:rFonts w:eastAsia="Times New Roman" w:cstheme="minorHAnsi"/>
          <w:color w:val="231F20"/>
          <w:lang w:val="en-US"/>
        </w:rPr>
      </w:pPr>
      <w:proofErr w:type="gramStart"/>
      <w:r w:rsidRPr="00312565">
        <w:rPr>
          <w:rFonts w:eastAsia="Times New Roman" w:cstheme="minorHAnsi"/>
          <w:color w:val="231F20"/>
          <w:lang w:val="en-US"/>
        </w:rPr>
        <w:t xml:space="preserve">D.7.5. </w:t>
      </w:r>
      <w:proofErr w:type="spellStart"/>
      <w:r w:rsidRPr="00312565">
        <w:rPr>
          <w:rFonts w:eastAsia="Times New Roman" w:cstheme="minorHAnsi"/>
          <w:color w:val="231F20"/>
          <w:lang w:val="en-US"/>
        </w:rPr>
        <w:t>Odabire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preračunava</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odgovarajuće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mjerne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jedinice</w:t>
      </w:r>
      <w:proofErr w:type="spellEnd"/>
      <w:r w:rsidRPr="00312565">
        <w:rPr>
          <w:rFonts w:eastAsia="Times New Roman" w:cstheme="minorHAnsi"/>
          <w:color w:val="231F20"/>
          <w:lang w:val="en-US"/>
        </w:rPr>
        <w:t>.</w:t>
      </w:r>
      <w:proofErr w:type="gramEnd"/>
    </w:p>
    <w:p w:rsidR="00390E53" w:rsidRDefault="00390E53" w:rsidP="00390E53">
      <w:pPr>
        <w:shd w:val="clear" w:color="auto" w:fill="FFFFFF"/>
        <w:spacing w:after="48" w:line="240" w:lineRule="auto"/>
        <w:textAlignment w:val="baseline"/>
        <w:rPr>
          <w:rFonts w:ascii="Times New Roman" w:eastAsia="Times New Roman" w:hAnsi="Times New Roman" w:cs="Times New Roman"/>
          <w:color w:val="231F20"/>
          <w:lang w:val="en-US"/>
        </w:rPr>
      </w:pPr>
    </w:p>
    <w:p w:rsidR="00390E53" w:rsidRDefault="00390E53" w:rsidP="00390E53">
      <w:pPr>
        <w:spacing w:after="0"/>
        <w:rPr>
          <w:rFonts w:cstheme="minorHAnsi"/>
          <w:b/>
        </w:rPr>
      </w:pPr>
      <w:r>
        <w:rPr>
          <w:rFonts w:cstheme="minorHAnsi"/>
          <w:b/>
        </w:rPr>
        <w:t>Međupredmetne teme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uku A.3.2. Primjena strategija učenja i rješavanje problema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uku A.3.4. Učenik kritički promišlja i vrednuje ideje uz podršku učitelja.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uku B.3.3. Učenik regulira svoje učenje mijenjanjem plana ili pristupa učenju, samostalno ili uz poticaj učitelja.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uku B.3.4. Učenik samovrednuje proces učenja i svoje rezultate, procjenjuje ostvareni napredak te na temelju toga</w:t>
      </w:r>
      <w:r>
        <w:rPr>
          <w:rFonts w:asciiTheme="minorHAnsi" w:hAnsiTheme="minorHAnsi" w:cstheme="minorHAnsi"/>
          <w:color w:val="231F20"/>
          <w:sz w:val="22"/>
          <w:szCs w:val="22"/>
        </w:rPr>
        <w:t xml:space="preserve"> </w:t>
      </w:r>
      <w:r w:rsidRPr="0008440A">
        <w:rPr>
          <w:rFonts w:asciiTheme="minorHAnsi" w:hAnsiTheme="minorHAnsi" w:cstheme="minorHAnsi"/>
          <w:color w:val="231F20"/>
          <w:sz w:val="22"/>
          <w:szCs w:val="22"/>
        </w:rPr>
        <w:t>planira buduće učenje.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osr A.3.1. Razvija sliku o sebi.</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osr A.3.3. Razvija osobne potencijale.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osr B.3.2. Razvija komunikacijske kompetencije i uvažavajuće odnose s drugima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r w:rsidRPr="0008440A">
        <w:rPr>
          <w:rFonts w:asciiTheme="minorHAnsi" w:hAnsiTheme="minorHAnsi" w:cstheme="minorHAnsi"/>
          <w:color w:val="231F20"/>
          <w:sz w:val="22"/>
          <w:szCs w:val="22"/>
        </w:rPr>
        <w:t>osr B.3.4. Suradnički uči i radi u timu.</w:t>
      </w:r>
    </w:p>
    <w:p w:rsidR="00390E53" w:rsidRDefault="00390E53" w:rsidP="00390E53">
      <w:pPr>
        <w:rPr>
          <w:rFonts w:cstheme="minorHAnsi"/>
        </w:rPr>
      </w:pPr>
      <w:r w:rsidRPr="0008440A">
        <w:rPr>
          <w:rFonts w:cstheme="minorHAnsi"/>
          <w:color w:val="231F20"/>
        </w:rPr>
        <w:t>ikt A.3.2. Učenik se samostalno koristi raznim uređajima i programima.</w:t>
      </w:r>
    </w:p>
    <w:p w:rsidR="00390E53" w:rsidRDefault="00390E53" w:rsidP="00390E53">
      <w:pPr>
        <w:rPr>
          <w:rFonts w:cstheme="minorHAnsi"/>
          <w:b/>
        </w:rPr>
      </w:pPr>
      <w:r>
        <w:rPr>
          <w:rFonts w:cstheme="minorHAnsi"/>
          <w:b/>
        </w:rPr>
        <w:t xml:space="preserve">Tijek nastavnih sati </w:t>
      </w:r>
    </w:p>
    <w:p w:rsidR="00390E53" w:rsidRDefault="00390E53" w:rsidP="00390E53">
      <w:pPr>
        <w:pStyle w:val="ListParagraph"/>
        <w:numPr>
          <w:ilvl w:val="0"/>
          <w:numId w:val="7"/>
        </w:numPr>
        <w:rPr>
          <w:rFonts w:cstheme="minorHAnsi"/>
          <w:b/>
          <w:color w:val="00B0F0"/>
        </w:rPr>
      </w:pPr>
      <w:r>
        <w:rPr>
          <w:rFonts w:cstheme="minorHAnsi"/>
          <w:b/>
          <w:color w:val="00B0F0"/>
        </w:rPr>
        <w:t>Znanstveni zapis broja</w:t>
      </w:r>
    </w:p>
    <w:p w:rsidR="00390E53" w:rsidRPr="00E71177" w:rsidRDefault="00390E53" w:rsidP="00390E53">
      <w:pPr>
        <w:rPr>
          <w:rFonts w:cstheme="minorHAnsi"/>
          <w:b/>
        </w:rPr>
      </w:pPr>
      <w:r w:rsidRPr="00E71177">
        <w:rPr>
          <w:rFonts w:cstheme="minorHAnsi"/>
          <w:b/>
        </w:rPr>
        <w:t xml:space="preserve">Aktivnost 1 – </w:t>
      </w:r>
      <w:r>
        <w:rPr>
          <w:rFonts w:cstheme="minorHAnsi"/>
          <w:b/>
        </w:rPr>
        <w:t>Najava teme</w:t>
      </w:r>
    </w:p>
    <w:p w:rsidR="00390E53" w:rsidRDefault="00390E53" w:rsidP="00390E53">
      <w:pPr>
        <w:spacing w:after="0"/>
        <w:rPr>
          <w:rFonts w:cstheme="minorHAnsi"/>
        </w:rPr>
      </w:pPr>
      <w:r w:rsidRPr="00E71177">
        <w:rPr>
          <w:rFonts w:cstheme="minorHAnsi"/>
        </w:rPr>
        <w:t xml:space="preserve">Učitelj </w:t>
      </w:r>
      <w:r>
        <w:rPr>
          <w:rFonts w:cstheme="minorHAnsi"/>
        </w:rPr>
        <w:t>prikazuje sliku Neptuna (</w:t>
      </w:r>
      <w:r w:rsidRPr="00DC761B">
        <w:rPr>
          <w:rFonts w:cstheme="minorHAnsi"/>
          <w:color w:val="7F7F7F" w:themeColor="text1" w:themeTint="80"/>
        </w:rPr>
        <w:t xml:space="preserve">e-sfera: </w:t>
      </w:r>
      <w:r>
        <w:rPr>
          <w:rFonts w:cstheme="minorHAnsi"/>
          <w:color w:val="7F7F7F" w:themeColor="text1" w:themeTint="80"/>
        </w:rPr>
        <w:t>Primjena matematike u znanosti</w:t>
      </w:r>
      <w:r w:rsidRPr="00DC761B">
        <w:rPr>
          <w:rFonts w:cstheme="minorHAnsi"/>
          <w:color w:val="7F7F7F" w:themeColor="text1" w:themeTint="80"/>
        </w:rPr>
        <w:t xml:space="preserve"> -&gt; </w:t>
      </w:r>
      <w:r>
        <w:rPr>
          <w:rFonts w:cstheme="minorHAnsi"/>
          <w:color w:val="7F7F7F" w:themeColor="text1" w:themeTint="80"/>
        </w:rPr>
        <w:t>Znanstveni zapis broja</w:t>
      </w:r>
      <w:r w:rsidRPr="00DC761B">
        <w:rPr>
          <w:rFonts w:cstheme="minorHAnsi"/>
          <w:color w:val="7F7F7F" w:themeColor="text1" w:themeTint="80"/>
        </w:rPr>
        <w:t xml:space="preserve"> -&gt; </w:t>
      </w:r>
      <w:r>
        <w:rPr>
          <w:rFonts w:cstheme="minorHAnsi"/>
          <w:color w:val="7F7F7F" w:themeColor="text1" w:themeTint="80"/>
        </w:rPr>
        <w:t>Galerija</w:t>
      </w:r>
      <w:r>
        <w:rPr>
          <w:rFonts w:cstheme="minorHAnsi"/>
        </w:rPr>
        <w:t>) s pripadnim tekstom: „Velika tamna pjega“ na Neptunu – anticiklonalni olujni pojas nad područjem veličine 13 000 km x 6 600 km. Učenici računaju površinu područja i izražavaju je u kvadratnim kilometrima i kvadratnim metrima</w:t>
      </w:r>
      <w:r>
        <w:rPr>
          <w:rFonts w:cstheme="minorHAnsi"/>
          <w:vertAlign w:val="superscript"/>
        </w:rPr>
        <w:t xml:space="preserve"> </w:t>
      </w:r>
      <w:r>
        <w:rPr>
          <w:rFonts w:cstheme="minorHAnsi"/>
        </w:rPr>
        <w:t>(85 800 000 km</w:t>
      </w:r>
      <w:r w:rsidRPr="006B1C11">
        <w:rPr>
          <w:rFonts w:cstheme="minorHAnsi"/>
          <w:vertAlign w:val="superscript"/>
        </w:rPr>
        <w:t>2</w:t>
      </w:r>
      <w:r>
        <w:rPr>
          <w:rFonts w:cstheme="minorHAnsi"/>
          <w:vertAlign w:val="superscript"/>
        </w:rPr>
        <w:t xml:space="preserve"> </w:t>
      </w:r>
      <w:r>
        <w:rPr>
          <w:rFonts w:cstheme="minorHAnsi"/>
        </w:rPr>
        <w:t>= 85 800 000 000 000 m</w:t>
      </w:r>
      <w:r>
        <w:rPr>
          <w:rFonts w:cstheme="minorHAnsi"/>
          <w:vertAlign w:val="superscript"/>
        </w:rPr>
        <w:t>2</w:t>
      </w:r>
      <w:r>
        <w:rPr>
          <w:rFonts w:cstheme="minorHAnsi"/>
        </w:rPr>
        <w:t xml:space="preserve">). Učitelj time prikuplja informacije o prethodno stečenim znanjima vezanim za izračunavanje površine, preračunavanje mjernih jedinica i čitanje prirodnih brojeva. Nakon analize odgovora učitelj ukazuje na nepraktičnosti standardnog načina zapisa jako velikih/malih brojeva kako za čitanje tako i računanje i uspoređivanje. </w:t>
      </w:r>
    </w:p>
    <w:p w:rsidR="00390E53" w:rsidRDefault="00390E53" w:rsidP="00390E53">
      <w:pPr>
        <w:spacing w:after="0" w:line="240" w:lineRule="auto"/>
        <w:rPr>
          <w:rFonts w:cstheme="minorHAnsi"/>
        </w:rPr>
      </w:pPr>
      <w:r>
        <w:rPr>
          <w:rFonts w:cstheme="minorHAnsi"/>
        </w:rPr>
        <w:t>Učitelj navode potkrepljuje dodatnim primjerima iz astronomije:</w:t>
      </w:r>
    </w:p>
    <w:p w:rsidR="00390E53" w:rsidRDefault="00390E53" w:rsidP="00390E53">
      <w:pPr>
        <w:pStyle w:val="ListParagraph"/>
        <w:numPr>
          <w:ilvl w:val="0"/>
          <w:numId w:val="8"/>
        </w:numPr>
        <w:spacing w:after="0" w:line="240" w:lineRule="auto"/>
        <w:rPr>
          <w:rFonts w:cstheme="minorHAnsi"/>
        </w:rPr>
      </w:pPr>
      <w:r>
        <w:rPr>
          <w:rFonts w:cstheme="minorHAnsi"/>
        </w:rPr>
        <w:t>udaljenost Sunca i Zemlje je 149 600 000 000 m</w:t>
      </w:r>
    </w:p>
    <w:p w:rsidR="00390E53" w:rsidRDefault="00390E53" w:rsidP="00390E53">
      <w:pPr>
        <w:pStyle w:val="ListParagraph"/>
        <w:numPr>
          <w:ilvl w:val="0"/>
          <w:numId w:val="8"/>
        </w:numPr>
        <w:spacing w:after="0" w:line="240" w:lineRule="auto"/>
        <w:rPr>
          <w:rFonts w:cstheme="minorHAnsi"/>
        </w:rPr>
      </w:pPr>
      <w:r>
        <w:rPr>
          <w:rFonts w:cstheme="minorHAnsi"/>
        </w:rPr>
        <w:t>udaljenost Zemlje od najbližih zvijezda je 52 800 000 000 000 000 m</w:t>
      </w:r>
    </w:p>
    <w:p w:rsidR="00390E53" w:rsidRDefault="00390E53" w:rsidP="00390E53">
      <w:pPr>
        <w:pStyle w:val="ListParagraph"/>
        <w:numPr>
          <w:ilvl w:val="0"/>
          <w:numId w:val="8"/>
        </w:numPr>
        <w:spacing w:after="0" w:line="240" w:lineRule="auto"/>
        <w:rPr>
          <w:rFonts w:cstheme="minorHAnsi"/>
        </w:rPr>
      </w:pPr>
      <w:r w:rsidRPr="001563AB">
        <w:rPr>
          <w:rFonts w:cstheme="minorHAnsi"/>
        </w:rPr>
        <w:t>svjetlost prijeđe udaljenost od jednog metra za 0.000000003 s</w:t>
      </w:r>
    </w:p>
    <w:p w:rsidR="00390E53" w:rsidRPr="00EC7751" w:rsidRDefault="00390E53" w:rsidP="00390E53">
      <w:pPr>
        <w:spacing w:after="0" w:line="240" w:lineRule="auto"/>
        <w:rPr>
          <w:rFonts w:cstheme="minorHAnsi"/>
        </w:rPr>
      </w:pPr>
      <w:r>
        <w:rPr>
          <w:rFonts w:cstheme="minorHAnsi"/>
        </w:rPr>
        <w:t xml:space="preserve">U matematici i znanosti općenito iz navedenih razloga je uveden znanstveni zapis broja. </w:t>
      </w:r>
    </w:p>
    <w:p w:rsidR="00390E53" w:rsidRPr="001563AB" w:rsidRDefault="00390E53" w:rsidP="00390E53">
      <w:pPr>
        <w:pStyle w:val="ListParagraph"/>
        <w:spacing w:after="0" w:line="240" w:lineRule="auto"/>
        <w:rPr>
          <w:rFonts w:cstheme="minorHAnsi"/>
        </w:rPr>
      </w:pPr>
    </w:p>
    <w:p w:rsidR="00390E53" w:rsidRDefault="00390E53" w:rsidP="00390E53">
      <w:pPr>
        <w:rPr>
          <w:rFonts w:cstheme="minorHAnsi"/>
          <w:b/>
        </w:rPr>
      </w:pPr>
      <w:r>
        <w:rPr>
          <w:rFonts w:cstheme="minorHAnsi"/>
          <w:b/>
        </w:rPr>
        <w:t>Aktivnost 2</w:t>
      </w:r>
      <w:r w:rsidRPr="00E71177">
        <w:rPr>
          <w:rFonts w:cstheme="minorHAnsi"/>
          <w:b/>
        </w:rPr>
        <w:t xml:space="preserve"> – </w:t>
      </w:r>
      <w:r>
        <w:rPr>
          <w:rFonts w:cstheme="minorHAnsi"/>
          <w:b/>
        </w:rPr>
        <w:t>Znanstveni zapis broja</w:t>
      </w:r>
      <w:r w:rsidRPr="00E71177">
        <w:rPr>
          <w:rFonts w:cstheme="minorHAnsi"/>
          <w:b/>
        </w:rPr>
        <w:t xml:space="preserve"> </w:t>
      </w:r>
    </w:p>
    <w:p w:rsidR="00390E53" w:rsidRDefault="00390E53" w:rsidP="00390E53">
      <w:pPr>
        <w:rPr>
          <w:rFonts w:cstheme="minorHAnsi"/>
        </w:rPr>
      </w:pPr>
      <w:r>
        <w:rPr>
          <w:rFonts w:cs="Myriad Pro"/>
          <w:color w:val="000000"/>
        </w:rPr>
        <w:t xml:space="preserve">Učitelj prikazuje prezentaciju </w:t>
      </w:r>
      <w:r>
        <w:rPr>
          <w:rFonts w:cstheme="minorHAnsi"/>
        </w:rPr>
        <w:t>(</w:t>
      </w:r>
      <w:r w:rsidRPr="00DC761B">
        <w:rPr>
          <w:rFonts w:cstheme="minorHAnsi"/>
          <w:color w:val="7F7F7F" w:themeColor="text1" w:themeTint="80"/>
        </w:rPr>
        <w:t xml:space="preserve">e-sfera: </w:t>
      </w:r>
      <w:r>
        <w:rPr>
          <w:rFonts w:cstheme="minorHAnsi"/>
          <w:color w:val="7F7F7F" w:themeColor="text1" w:themeTint="80"/>
        </w:rPr>
        <w:t>Primjena matematike u znanosti</w:t>
      </w:r>
      <w:r w:rsidRPr="00DC761B">
        <w:rPr>
          <w:rFonts w:cstheme="minorHAnsi"/>
          <w:color w:val="7F7F7F" w:themeColor="text1" w:themeTint="80"/>
        </w:rPr>
        <w:t xml:space="preserve"> -&gt; </w:t>
      </w:r>
      <w:r>
        <w:rPr>
          <w:rFonts w:cstheme="minorHAnsi"/>
          <w:color w:val="7F7F7F" w:themeColor="text1" w:themeTint="80"/>
        </w:rPr>
        <w:t>Znanstveni zapis broja</w:t>
      </w:r>
      <w:r w:rsidRPr="00DC761B">
        <w:rPr>
          <w:rFonts w:cstheme="minorHAnsi"/>
          <w:color w:val="7F7F7F" w:themeColor="text1" w:themeTint="80"/>
        </w:rPr>
        <w:t xml:space="preserve"> -&gt; </w:t>
      </w:r>
      <w:r>
        <w:rPr>
          <w:rFonts w:cstheme="minorHAnsi"/>
          <w:color w:val="7F7F7F" w:themeColor="text1" w:themeTint="80"/>
        </w:rPr>
        <w:t>e-Matematika -&gt; Znanstveni zapis broja</w:t>
      </w:r>
      <w:r>
        <w:rPr>
          <w:rFonts w:cstheme="minorHAnsi"/>
        </w:rPr>
        <w:t xml:space="preserve">) i učenike upoznaje s izgledom broja zapisanog u znanstvenom zapisu i vezom između </w:t>
      </w:r>
      <w:r w:rsidRPr="00A84297">
        <w:rPr>
          <w:u w:val="single"/>
        </w:rPr>
        <w:t>broja pomaka</w:t>
      </w:r>
      <w:r>
        <w:t xml:space="preserve"> </w:t>
      </w:r>
      <w:r w:rsidRPr="00A84297">
        <w:t>decimalne točke</w:t>
      </w:r>
      <w:r>
        <w:t xml:space="preserve"> i </w:t>
      </w:r>
      <w:r w:rsidRPr="00A84297">
        <w:rPr>
          <w:u w:val="single"/>
        </w:rPr>
        <w:t>vrijednosti eksponenta</w:t>
      </w:r>
      <w:r>
        <w:t xml:space="preserve"> potencije baze 10.</w:t>
      </w:r>
    </w:p>
    <w:p w:rsidR="00390E53" w:rsidRDefault="00390E53" w:rsidP="00390E53">
      <w:pPr>
        <w:pStyle w:val="Pa21"/>
        <w:spacing w:before="200" w:after="40"/>
        <w:rPr>
          <w:rFonts w:asciiTheme="minorHAnsi" w:hAnsiTheme="minorHAnsi" w:cstheme="minorHAnsi"/>
          <w:bCs/>
          <w:color w:val="0070C0"/>
          <w:sz w:val="22"/>
          <w:szCs w:val="22"/>
        </w:rPr>
      </w:pPr>
    </w:p>
    <w:p w:rsidR="00390E53" w:rsidRDefault="00390E53" w:rsidP="00390E53">
      <w:pPr>
        <w:pStyle w:val="Pa21"/>
        <w:spacing w:before="200" w:after="40"/>
        <w:rPr>
          <w:rFonts w:asciiTheme="minorHAnsi" w:hAnsiTheme="minorHAnsi" w:cstheme="minorHAnsi"/>
          <w:bCs/>
          <w:iCs/>
          <w:color w:val="0070C0"/>
          <w:sz w:val="22"/>
          <w:szCs w:val="22"/>
        </w:rPr>
      </w:pPr>
      <w:r w:rsidRPr="0079407D">
        <w:rPr>
          <w:rFonts w:asciiTheme="minorHAnsi" w:hAnsiTheme="minorHAnsi" w:cstheme="minorHAnsi"/>
          <w:bCs/>
          <w:color w:val="0070C0"/>
          <w:sz w:val="22"/>
          <w:szCs w:val="22"/>
        </w:rPr>
        <w:lastRenderedPageBreak/>
        <w:t xml:space="preserve">Znanstveni zapis broja je umnožak koeficijenta </w:t>
      </w:r>
      <w:r w:rsidRPr="0079407D">
        <w:rPr>
          <w:rFonts w:asciiTheme="minorHAnsi" w:hAnsiTheme="minorHAnsi" w:cstheme="minorHAnsi"/>
          <w:bCs/>
          <w:i/>
          <w:iCs/>
          <w:color w:val="0070C0"/>
          <w:sz w:val="22"/>
          <w:szCs w:val="22"/>
        </w:rPr>
        <w:t xml:space="preserve">a </w:t>
      </w:r>
      <w:r w:rsidRPr="0079407D">
        <w:rPr>
          <w:rFonts w:asciiTheme="minorHAnsi" w:hAnsiTheme="minorHAnsi" w:cstheme="minorHAnsi"/>
          <w:bCs/>
          <w:color w:val="0070C0"/>
          <w:sz w:val="22"/>
          <w:szCs w:val="22"/>
        </w:rPr>
        <w:t>takvoga da je 1 ≤ |</w:t>
      </w:r>
      <w:r w:rsidRPr="0079407D">
        <w:rPr>
          <w:rFonts w:asciiTheme="minorHAnsi" w:hAnsiTheme="minorHAnsi" w:cstheme="minorHAnsi"/>
          <w:bCs/>
          <w:i/>
          <w:iCs/>
          <w:color w:val="0070C0"/>
          <w:sz w:val="22"/>
          <w:szCs w:val="22"/>
        </w:rPr>
        <w:t>a</w:t>
      </w:r>
      <w:r w:rsidRPr="0079407D">
        <w:rPr>
          <w:rFonts w:asciiTheme="minorHAnsi" w:hAnsiTheme="minorHAnsi" w:cstheme="minorHAnsi"/>
          <w:bCs/>
          <w:color w:val="0070C0"/>
          <w:sz w:val="22"/>
          <w:szCs w:val="22"/>
        </w:rPr>
        <w:t>| &lt; 10 i potencije baze 10.</w:t>
      </w:r>
      <w:r>
        <w:rPr>
          <w:rFonts w:asciiTheme="minorHAnsi" w:hAnsiTheme="minorHAnsi" w:cstheme="minorHAnsi"/>
          <w:bCs/>
          <w:color w:val="0070C0"/>
          <w:sz w:val="22"/>
          <w:szCs w:val="22"/>
        </w:rPr>
        <w:t xml:space="preserve"> Broj </w:t>
      </w:r>
      <w:r w:rsidRPr="0079407D">
        <w:rPr>
          <w:rFonts w:asciiTheme="minorHAnsi" w:hAnsiTheme="minorHAnsi" w:cstheme="minorHAnsi"/>
          <w:bCs/>
          <w:i/>
          <w:iCs/>
          <w:color w:val="0070C0"/>
          <w:sz w:val="22"/>
          <w:szCs w:val="22"/>
        </w:rPr>
        <w:t>a</w:t>
      </w:r>
      <w:r>
        <w:rPr>
          <w:rFonts w:asciiTheme="minorHAnsi" w:hAnsiTheme="minorHAnsi" w:cstheme="minorHAnsi"/>
          <w:bCs/>
          <w:i/>
          <w:iCs/>
          <w:color w:val="0070C0"/>
          <w:sz w:val="22"/>
          <w:szCs w:val="22"/>
        </w:rPr>
        <w:t xml:space="preserve"> </w:t>
      </w:r>
      <w:r>
        <w:rPr>
          <w:rFonts w:asciiTheme="minorHAnsi" w:hAnsiTheme="minorHAnsi" w:cstheme="minorHAnsi"/>
          <w:bCs/>
          <w:iCs/>
          <w:color w:val="0070C0"/>
          <w:sz w:val="22"/>
          <w:szCs w:val="22"/>
        </w:rPr>
        <w:t xml:space="preserve">zovemo koeficijent znanstvenog zapisa. </w:t>
      </w:r>
    </w:p>
    <w:p w:rsidR="00390E53" w:rsidRDefault="00390E53" w:rsidP="00390E53">
      <w:pPr>
        <w:pStyle w:val="Pa68"/>
        <w:spacing w:after="160"/>
        <w:jc w:val="center"/>
      </w:pPr>
      <w:r w:rsidRPr="0079407D">
        <w:rPr>
          <w:rFonts w:asciiTheme="minorHAnsi" w:hAnsiTheme="minorHAnsi" w:cstheme="minorHAnsi"/>
          <w:bCs/>
          <w:i/>
          <w:iCs/>
          <w:color w:val="0070C0"/>
          <w:sz w:val="22"/>
          <w:szCs w:val="22"/>
        </w:rPr>
        <w:t>a</w:t>
      </w:r>
      <w:r>
        <w:rPr>
          <w:rFonts w:cstheme="minorHAnsi"/>
          <w:b/>
          <w:bCs/>
          <w:i/>
          <w:iCs/>
          <w:color w:val="0070C0"/>
        </w:rPr>
        <w:t xml:space="preserve"> </w:t>
      </w:r>
      <w:r>
        <w:rPr>
          <w:rFonts w:cstheme="minorHAnsi"/>
          <w:b/>
          <w:bCs/>
          <w:iCs/>
          <w:color w:val="0070C0"/>
        </w:rPr>
        <w:t xml:space="preserve">∙ </w:t>
      </w:r>
      <w:r>
        <w:rPr>
          <w:rFonts w:cstheme="minorHAnsi"/>
          <w:bCs/>
          <w:iCs/>
          <w:color w:val="0070C0"/>
        </w:rPr>
        <w:t>10</w:t>
      </w:r>
      <w:r>
        <w:rPr>
          <w:rFonts w:cstheme="minorHAnsi"/>
          <w:bCs/>
          <w:iCs/>
          <w:color w:val="0070C0"/>
          <w:vertAlign w:val="superscript"/>
        </w:rPr>
        <w:t>k</w:t>
      </w:r>
      <w:r>
        <w:rPr>
          <w:rFonts w:cstheme="minorHAnsi"/>
          <w:bCs/>
          <w:iCs/>
          <w:color w:val="0070C0"/>
        </w:rPr>
        <w:t xml:space="preserve"> , </w:t>
      </w:r>
      <w:r w:rsidRPr="0079407D">
        <w:rPr>
          <w:rFonts w:asciiTheme="minorHAnsi" w:hAnsiTheme="minorHAnsi" w:cstheme="minorHAnsi"/>
          <w:bCs/>
          <w:i/>
          <w:iCs/>
          <w:color w:val="0070C0"/>
          <w:sz w:val="22"/>
          <w:szCs w:val="22"/>
        </w:rPr>
        <w:t>a</w:t>
      </w:r>
      <w:r>
        <w:t xml:space="preserve"> </w:t>
      </w:r>
      <m:oMath>
        <m:r>
          <w:rPr>
            <w:rFonts w:ascii="Cambria Math" w:hAnsi="Cambria Math"/>
            <w:color w:val="0070C0"/>
            <w:sz w:val="22"/>
            <w:szCs w:val="22"/>
          </w:rPr>
          <m:t>∈</m:t>
        </m:r>
      </m:oMath>
      <w:r>
        <w:rPr>
          <w:rFonts w:eastAsiaTheme="minorEastAsia"/>
          <w:color w:val="0070C0"/>
          <w:sz w:val="22"/>
          <w:szCs w:val="22"/>
        </w:rPr>
        <w:t xml:space="preserve"> </w:t>
      </w:r>
      <w:r w:rsidRPr="007810F3">
        <w:rPr>
          <w:rFonts w:eastAsiaTheme="minorEastAsia"/>
          <w:b/>
          <w:color w:val="0070C0"/>
          <w:sz w:val="22"/>
          <w:szCs w:val="22"/>
        </w:rPr>
        <w:t>Q</w:t>
      </w:r>
      <w:r>
        <w:rPr>
          <w:rFonts w:eastAsiaTheme="minorEastAsia"/>
          <w:b/>
          <w:color w:val="0070C0"/>
          <w:sz w:val="22"/>
          <w:szCs w:val="22"/>
        </w:rPr>
        <w:t xml:space="preserve"> </w:t>
      </w:r>
      <w:r>
        <w:rPr>
          <w:rFonts w:eastAsiaTheme="minorEastAsia"/>
          <w:color w:val="0070C0"/>
          <w:sz w:val="22"/>
          <w:szCs w:val="22"/>
        </w:rPr>
        <w:t xml:space="preserve">, k </w:t>
      </w:r>
      <m:oMath>
        <m:r>
          <w:rPr>
            <w:rFonts w:ascii="Cambria Math" w:hAnsi="Cambria Math"/>
            <w:color w:val="0070C0"/>
            <w:sz w:val="22"/>
            <w:szCs w:val="22"/>
          </w:rPr>
          <m:t>∈</m:t>
        </m:r>
      </m:oMath>
      <w:r>
        <w:rPr>
          <w:rFonts w:eastAsiaTheme="minorEastAsia"/>
          <w:color w:val="0070C0"/>
          <w:sz w:val="22"/>
          <w:szCs w:val="22"/>
        </w:rPr>
        <w:t xml:space="preserve"> </w:t>
      </w:r>
      <w:r>
        <w:rPr>
          <w:rFonts w:eastAsiaTheme="minorEastAsia"/>
          <w:b/>
          <w:color w:val="0070C0"/>
          <w:sz w:val="22"/>
          <w:szCs w:val="22"/>
        </w:rPr>
        <w:t>Z</w:t>
      </w:r>
      <w:r>
        <w:tab/>
        <w:t xml:space="preserve"> </w:t>
      </w:r>
    </w:p>
    <w:p w:rsidR="00390E53" w:rsidRDefault="00390E53" w:rsidP="00390E53">
      <w:pPr>
        <w:spacing w:before="200"/>
      </w:pPr>
      <w:r>
        <w:t xml:space="preserve">Uz razgovor s učenicima na primjeru broja stanica od kojih se sastoji ljudsko tijelo (udž.str.8 – 9) učitelj obrazlaže vezu pomicanja decimalne točke </w:t>
      </w:r>
      <w:r w:rsidRPr="00A84297">
        <w:rPr>
          <w:u w:val="single"/>
        </w:rPr>
        <w:t>ulijevo</w:t>
      </w:r>
      <w:r>
        <w:t xml:space="preserve"> i </w:t>
      </w:r>
      <w:r w:rsidRPr="00A84297">
        <w:rPr>
          <w:u w:val="single"/>
        </w:rPr>
        <w:t>pozitivnog eksponenta</w:t>
      </w:r>
      <w:r>
        <w:t xml:space="preserve"> potencije baze 10. Pozitivan eksponent povezuje s uzastopnim množenjem s brojem 10.</w:t>
      </w:r>
    </w:p>
    <w:p w:rsidR="00390E53" w:rsidRPr="00E71177" w:rsidRDefault="00390E53" w:rsidP="00390E53">
      <w:pPr>
        <w:spacing w:before="200"/>
        <w:rPr>
          <w:rFonts w:cstheme="minorHAnsi"/>
          <w:b/>
        </w:rPr>
      </w:pPr>
      <w:r>
        <w:t xml:space="preserve">Na primjeru dijametra jedne od stanica ljudskog tijela (udž.str.10 – 11) učitelj obrazlaže vezu pomicanja decimalne točke </w:t>
      </w:r>
      <w:r w:rsidRPr="00A84297">
        <w:rPr>
          <w:u w:val="single"/>
        </w:rPr>
        <w:t>u</w:t>
      </w:r>
      <w:r>
        <w:rPr>
          <w:u w:val="single"/>
        </w:rPr>
        <w:t>desno</w:t>
      </w:r>
      <w:r>
        <w:t xml:space="preserve"> i </w:t>
      </w:r>
      <w:r>
        <w:rPr>
          <w:u w:val="single"/>
        </w:rPr>
        <w:t>negativnog</w:t>
      </w:r>
      <w:r w:rsidRPr="00A84297">
        <w:rPr>
          <w:u w:val="single"/>
        </w:rPr>
        <w:t xml:space="preserve"> eksponenta</w:t>
      </w:r>
      <w:r>
        <w:t xml:space="preserve"> potencije baze 10. Negativan eksponent povezuje s uzastopnim dijeljenjem s brojem 10, a d</w:t>
      </w:r>
      <w:r>
        <w:rPr>
          <w:rFonts w:cs="Myriad Pro"/>
          <w:color w:val="000000"/>
        </w:rPr>
        <w:t xml:space="preserve">ijeliti s 10 je isto što i množiti s njegovim recipročnim brojem </w:t>
      </w:r>
      <w:r w:rsidRPr="00E71177">
        <w:rPr>
          <w:position w:val="-22"/>
        </w:rPr>
        <w:object w:dxaOrig="3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9.25pt" o:ole="">
            <v:imagedata r:id="rId5" o:title=""/>
          </v:shape>
          <o:OLEObject Type="Embed" ProgID="Equation.DSMT4" ShapeID="_x0000_i1025" DrawAspect="Content" ObjectID="_1752597035" r:id="rId6"/>
        </w:object>
      </w:r>
      <w:r>
        <w:t xml:space="preserve"> </w:t>
      </w:r>
      <w:r>
        <w:rPr>
          <w:rFonts w:cs="Myriad Pro"/>
          <w:color w:val="000000"/>
        </w:rPr>
        <w:t>što se može zapisati s pomoću potencije broja 10 s negativnim eksponentom 10</w:t>
      </w:r>
      <w:r>
        <w:rPr>
          <w:rFonts w:cs="Myriad Pro"/>
          <w:color w:val="000000"/>
          <w:vertAlign w:val="superscript"/>
        </w:rPr>
        <w:t>-1</w:t>
      </w:r>
      <w:r>
        <w:rPr>
          <w:rFonts w:cs="Myriad Pro"/>
          <w:color w:val="000000"/>
        </w:rPr>
        <w:t xml:space="preserve">. </w:t>
      </w:r>
      <w:r w:rsidRPr="00E71177">
        <w:rPr>
          <w:rFonts w:cstheme="minorHAnsi"/>
          <w:color w:val="002060"/>
        </w:rPr>
        <w:t xml:space="preserve">                                                                                                                     </w:t>
      </w:r>
    </w:p>
    <w:p w:rsidR="00390E53" w:rsidRPr="00E71177" w:rsidRDefault="00390E53" w:rsidP="00390E53">
      <w:pPr>
        <w:rPr>
          <w:rFonts w:cstheme="minorHAnsi"/>
          <w:b/>
        </w:rPr>
      </w:pPr>
      <w:r>
        <w:rPr>
          <w:rFonts w:cstheme="minorHAnsi"/>
          <w:b/>
        </w:rPr>
        <w:t>Aktivnost 3</w:t>
      </w:r>
      <w:r w:rsidRPr="00E71177">
        <w:rPr>
          <w:rFonts w:cstheme="minorHAnsi"/>
          <w:b/>
        </w:rPr>
        <w:t xml:space="preserve"> – </w:t>
      </w:r>
      <w:r>
        <w:rPr>
          <w:rFonts w:cstheme="minorHAnsi"/>
          <w:b/>
        </w:rPr>
        <w:t>Prijelaz iz standardnog zapisa broja u znanstveni zapis broja</w:t>
      </w:r>
    </w:p>
    <w:p w:rsidR="00390E53" w:rsidRPr="00E71177" w:rsidRDefault="00390E53" w:rsidP="00390E53">
      <w:pPr>
        <w:rPr>
          <w:rFonts w:cstheme="minorHAnsi"/>
          <w:color w:val="002060"/>
        </w:rPr>
      </w:pPr>
      <w:r w:rsidRPr="00E71177">
        <w:rPr>
          <w:rFonts w:cstheme="minorHAnsi"/>
        </w:rPr>
        <w:t xml:space="preserve">Uz razgovor s učenicima na </w:t>
      </w:r>
      <w:r w:rsidRPr="00E71177">
        <w:rPr>
          <w:rFonts w:cstheme="minorHAnsi"/>
          <w:i/>
        </w:rPr>
        <w:t xml:space="preserve">Primjeru </w:t>
      </w:r>
      <w:r>
        <w:rPr>
          <w:rFonts w:cstheme="minorHAnsi"/>
          <w:i/>
        </w:rPr>
        <w:t>1</w:t>
      </w:r>
      <w:r w:rsidRPr="00E71177">
        <w:rPr>
          <w:rFonts w:cstheme="minorHAnsi"/>
          <w:i/>
        </w:rPr>
        <w:t xml:space="preserve">. </w:t>
      </w:r>
      <w:r w:rsidRPr="00E71177">
        <w:rPr>
          <w:rFonts w:cstheme="minorHAnsi"/>
        </w:rPr>
        <w:t xml:space="preserve">učitelj pokazuje </w:t>
      </w:r>
      <w:r>
        <w:rPr>
          <w:rFonts w:cstheme="minorHAnsi"/>
        </w:rPr>
        <w:t>prijelaz iz standardnog zapisa broja u znanstvni zapis za male i velike brojeve.</w:t>
      </w:r>
      <w:r w:rsidRPr="00E71177">
        <w:rPr>
          <w:rFonts w:cstheme="minorHAnsi"/>
        </w:rPr>
        <w:t xml:space="preserve">   </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rPr>
        <w:t xml:space="preserve">Učenici rješavaju zadatak </w:t>
      </w:r>
      <w:r>
        <w:rPr>
          <w:rFonts w:cstheme="minorHAnsi"/>
        </w:rPr>
        <w:t>1</w:t>
      </w:r>
      <w:r w:rsidRPr="00E71177">
        <w:rPr>
          <w:rFonts w:cstheme="minorHAnsi"/>
        </w:rPr>
        <w:t>.</w:t>
      </w:r>
      <w:r>
        <w:rPr>
          <w:rFonts w:cstheme="minorHAnsi"/>
        </w:rPr>
        <w:t xml:space="preserve"> i 2.</w:t>
      </w:r>
      <w:r w:rsidRPr="00E71177">
        <w:rPr>
          <w:rFonts w:cstheme="minorHAnsi"/>
        </w:rPr>
        <w:t xml:space="preserve"> i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Pr>
          <w:rFonts w:cstheme="minorHAnsi"/>
          <w:b/>
        </w:rPr>
        <w:t>Aktivnost 4</w:t>
      </w:r>
      <w:r w:rsidRPr="00E71177">
        <w:rPr>
          <w:rFonts w:cstheme="minorHAnsi"/>
          <w:b/>
        </w:rPr>
        <w:t xml:space="preserve"> – </w:t>
      </w:r>
      <w:r>
        <w:rPr>
          <w:rFonts w:cstheme="minorHAnsi"/>
          <w:b/>
        </w:rPr>
        <w:t>Prijelaz iz znanstvenog zapisa broja u standardni zapis broja</w:t>
      </w:r>
    </w:p>
    <w:p w:rsidR="00390E53" w:rsidRPr="00E71177" w:rsidRDefault="00390E53" w:rsidP="00390E53">
      <w:pPr>
        <w:rPr>
          <w:rFonts w:cstheme="minorHAnsi"/>
          <w:color w:val="002060"/>
        </w:rPr>
      </w:pPr>
      <w:r w:rsidRPr="00E71177">
        <w:rPr>
          <w:rFonts w:cstheme="minorHAnsi"/>
        </w:rPr>
        <w:t xml:space="preserve">Uz razgovor s učenicima na </w:t>
      </w:r>
      <w:r w:rsidRPr="00E71177">
        <w:rPr>
          <w:rFonts w:cstheme="minorHAnsi"/>
          <w:i/>
        </w:rPr>
        <w:t xml:space="preserve">Primjeru </w:t>
      </w:r>
      <w:r>
        <w:rPr>
          <w:rFonts w:cstheme="minorHAnsi"/>
          <w:i/>
        </w:rPr>
        <w:t>2</w:t>
      </w:r>
      <w:r w:rsidRPr="00E71177">
        <w:rPr>
          <w:rFonts w:cstheme="minorHAnsi"/>
          <w:i/>
        </w:rPr>
        <w:t xml:space="preserve">. </w:t>
      </w:r>
      <w:r w:rsidRPr="00E71177">
        <w:rPr>
          <w:rFonts w:cstheme="minorHAnsi"/>
        </w:rPr>
        <w:t xml:space="preserve">učitelj pokazuje </w:t>
      </w:r>
      <w:r>
        <w:rPr>
          <w:rFonts w:cstheme="minorHAnsi"/>
        </w:rPr>
        <w:t>prijelaz iz znanstvenog zapisa broja u standardni zapis za male i velike brojeve.</w:t>
      </w:r>
      <w:r w:rsidRPr="00E71177">
        <w:rPr>
          <w:rFonts w:cstheme="minorHAnsi"/>
        </w:rPr>
        <w:t xml:space="preserve">   </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rPr>
        <w:t xml:space="preserve">Učenici rješavaju zadatak </w:t>
      </w:r>
      <w:r>
        <w:rPr>
          <w:rFonts w:cstheme="minorHAnsi"/>
        </w:rPr>
        <w:t>2</w:t>
      </w:r>
      <w:r w:rsidRPr="00E71177">
        <w:rPr>
          <w:rFonts w:cstheme="minorHAnsi"/>
        </w:rPr>
        <w:t>. i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rPr>
          <w:rFonts w:cstheme="minorHAnsi"/>
          <w:b/>
        </w:rPr>
      </w:pPr>
      <w:r>
        <w:rPr>
          <w:rFonts w:cstheme="minorHAnsi"/>
          <w:b/>
        </w:rPr>
        <w:t>Aktivnost 5</w:t>
      </w:r>
      <w:r w:rsidRPr="00E71177">
        <w:rPr>
          <w:rFonts w:cstheme="minorHAnsi"/>
          <w:b/>
        </w:rPr>
        <w:t xml:space="preserve"> – Uvježbavanje</w:t>
      </w:r>
    </w:p>
    <w:p w:rsidR="00390E53" w:rsidRPr="00E71177" w:rsidRDefault="00390E53" w:rsidP="00390E53">
      <w:pPr>
        <w:tabs>
          <w:tab w:val="left" w:pos="6938"/>
        </w:tabs>
        <w:rPr>
          <w:rFonts w:cstheme="minorHAnsi"/>
        </w:rPr>
      </w:pPr>
      <w:r w:rsidRPr="00E71177">
        <w:rPr>
          <w:rFonts w:cstheme="minorHAnsi"/>
        </w:rPr>
        <w:t xml:space="preserve">Učenici rješavaju zadatke </w:t>
      </w:r>
      <w:r>
        <w:rPr>
          <w:rFonts w:cstheme="minorHAnsi"/>
        </w:rPr>
        <w:t>22. i 26.</w:t>
      </w:r>
      <w:r w:rsidRPr="00E71177">
        <w:rPr>
          <w:rFonts w:cstheme="minorHAnsi"/>
        </w:rPr>
        <w:t xml:space="preserve"> i samostalno provjeravaju ispravnost rješenja. Učitelj pomaže, usmjerava i vodi kroz proces samovrednovanja (vrednovanje kao učenje).</w:t>
      </w:r>
    </w:p>
    <w:p w:rsidR="00390E53" w:rsidRPr="00E71177" w:rsidRDefault="00390E53" w:rsidP="00390E53">
      <w:pPr>
        <w:tabs>
          <w:tab w:val="left" w:pos="6938"/>
        </w:tabs>
        <w:spacing w:after="0"/>
        <w:rPr>
          <w:rFonts w:cstheme="minorHAnsi"/>
        </w:rPr>
      </w:pPr>
      <w:r w:rsidRPr="00E71177">
        <w:rPr>
          <w:rFonts w:cstheme="minorHAnsi"/>
        </w:rPr>
        <w:t xml:space="preserve">Listići za vrednovanje kao učenje: Pr.1.  </w:t>
      </w:r>
    </w:p>
    <w:p w:rsidR="00390E53" w:rsidRPr="00E71177" w:rsidRDefault="00390E53" w:rsidP="00390E53">
      <w:pPr>
        <w:tabs>
          <w:tab w:val="left" w:pos="6938"/>
        </w:tabs>
        <w:rPr>
          <w:rFonts w:cstheme="minorHAnsi"/>
        </w:rPr>
      </w:pPr>
      <w:r w:rsidRPr="00E71177">
        <w:rPr>
          <w:rFonts w:cstheme="minorHAnsi"/>
        </w:rPr>
        <w:t>Listići za vrednovanje za učenje: Pr.1. i Listići za vrednovanje za učenje_općenito:  Pr.1. – Pr.5.</w:t>
      </w:r>
    </w:p>
    <w:p w:rsidR="00390E53" w:rsidRPr="00E71177" w:rsidRDefault="00390E53" w:rsidP="00390E53">
      <w:pPr>
        <w:rPr>
          <w:rFonts w:cstheme="minorHAnsi"/>
          <w:b/>
        </w:rPr>
      </w:pPr>
      <w:r w:rsidRPr="00E71177">
        <w:rPr>
          <w:rFonts w:cstheme="minorHAnsi"/>
          <w:b/>
        </w:rPr>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Pr>
          <w:rFonts w:cstheme="minorHAnsi"/>
        </w:rPr>
        <w:t xml:space="preserve">Aktivnosti </w:t>
      </w:r>
      <w:r w:rsidRPr="00E71177">
        <w:rPr>
          <w:rFonts w:cstheme="minorHAnsi"/>
        </w:rPr>
        <w:t>3, 4, 5 – samovrednovanje ispravnosti rješavanja zadataka</w:t>
      </w:r>
    </w:p>
    <w:p w:rsidR="00390E53" w:rsidRPr="00E71177" w:rsidRDefault="00390E53" w:rsidP="00390E53">
      <w:pPr>
        <w:pStyle w:val="ListParagraph"/>
        <w:numPr>
          <w:ilvl w:val="0"/>
          <w:numId w:val="3"/>
        </w:numPr>
        <w:spacing w:after="0"/>
        <w:ind w:left="1418"/>
        <w:rPr>
          <w:rFonts w:cstheme="minorHAnsi"/>
        </w:rPr>
      </w:pPr>
      <w:r w:rsidRPr="00E71177">
        <w:rPr>
          <w:rFonts w:cstheme="minorHAnsi"/>
        </w:rPr>
        <w:t xml:space="preserve">Aktivnost 5 – listići za vrednovanje kao učenje </w:t>
      </w:r>
    </w:p>
    <w:p w:rsidR="00390E53" w:rsidRPr="00E71177" w:rsidRDefault="00390E53" w:rsidP="00390E53">
      <w:pPr>
        <w:pStyle w:val="ListParagraph"/>
        <w:numPr>
          <w:ilvl w:val="0"/>
          <w:numId w:val="2"/>
        </w:numPr>
        <w:spacing w:after="0"/>
        <w:rPr>
          <w:rFonts w:cstheme="minorHAnsi"/>
        </w:rPr>
      </w:pPr>
      <w:r w:rsidRPr="00E71177">
        <w:rPr>
          <w:rFonts w:cstheme="minorHAnsi"/>
        </w:rPr>
        <w:t>Vrednovanje za učenje:</w:t>
      </w:r>
    </w:p>
    <w:p w:rsidR="00390E53" w:rsidRPr="00E71177" w:rsidRDefault="00390E53" w:rsidP="00390E53">
      <w:pPr>
        <w:pStyle w:val="ListParagraph"/>
        <w:numPr>
          <w:ilvl w:val="1"/>
          <w:numId w:val="4"/>
        </w:numPr>
        <w:spacing w:after="0"/>
        <w:rPr>
          <w:rFonts w:cstheme="minorHAnsi"/>
        </w:rPr>
      </w:pPr>
      <w:r w:rsidRPr="00E71177">
        <w:rPr>
          <w:rFonts w:cstheme="minorHAnsi"/>
        </w:rPr>
        <w:t xml:space="preserve">Aktivnost 1 – prikupljanje informacija o prethodnim znanjima </w:t>
      </w:r>
    </w:p>
    <w:p w:rsidR="00390E53" w:rsidRPr="00E71177" w:rsidRDefault="00390E53" w:rsidP="00390E53">
      <w:pPr>
        <w:pStyle w:val="ListParagraph"/>
        <w:numPr>
          <w:ilvl w:val="1"/>
          <w:numId w:val="4"/>
        </w:numPr>
        <w:rPr>
          <w:rFonts w:cstheme="minorHAnsi"/>
        </w:rPr>
      </w:pPr>
      <w:r w:rsidRPr="00E71177">
        <w:rPr>
          <w:rFonts w:cstheme="minorHAnsi"/>
        </w:rPr>
        <w:t xml:space="preserve">Aktivnost 5 – listići za vrednovanje za učenje  </w:t>
      </w:r>
    </w:p>
    <w:p w:rsidR="00390E53" w:rsidRDefault="00390E53" w:rsidP="00390E53">
      <w:pPr>
        <w:pStyle w:val="ListParagraph"/>
        <w:spacing w:before="240"/>
        <w:ind w:left="0"/>
        <w:rPr>
          <w:rFonts w:cstheme="minorHAnsi"/>
          <w:b/>
        </w:rPr>
      </w:pPr>
    </w:p>
    <w:p w:rsidR="00390E53" w:rsidRDefault="00390E53" w:rsidP="00390E53">
      <w:pPr>
        <w:pStyle w:val="ListParagraph"/>
        <w:spacing w:before="240"/>
        <w:ind w:left="0"/>
        <w:rPr>
          <w:rFonts w:cstheme="minorHAnsi"/>
          <w:b/>
        </w:rPr>
      </w:pPr>
      <w:r w:rsidRPr="00EA0C1D">
        <w:rPr>
          <w:rFonts w:cstheme="minorHAnsi"/>
          <w:b/>
        </w:rPr>
        <w:t>Aktivnosti koje obuhvaćaju prilagodbu za učenike s teškoćama</w:t>
      </w:r>
    </w:p>
    <w:p w:rsidR="00390E53" w:rsidRPr="00DE62E6" w:rsidRDefault="00390E53" w:rsidP="00390E53">
      <w:pPr>
        <w:pStyle w:val="ListParagraph"/>
        <w:numPr>
          <w:ilvl w:val="0"/>
          <w:numId w:val="2"/>
        </w:numPr>
        <w:rPr>
          <w:rFonts w:cstheme="minorHAnsi"/>
          <w:b/>
        </w:rPr>
      </w:pPr>
      <w:r w:rsidRPr="00DE62E6">
        <w:rPr>
          <w:rFonts w:cstheme="minorHAnsi"/>
        </w:rPr>
        <w:t>Lj. Per</w:t>
      </w:r>
      <w:r>
        <w:rPr>
          <w:rFonts w:cstheme="minorHAnsi"/>
        </w:rPr>
        <w:t>etin, D. Vujanović: Matematika 7</w:t>
      </w:r>
      <w:r w:rsidRPr="00DE62E6">
        <w:rPr>
          <w:rFonts w:cstheme="minorHAnsi"/>
        </w:rPr>
        <w:t xml:space="preserve"> - radna bilježnica za pomoć u učenju matematike – </w:t>
      </w:r>
    </w:p>
    <w:p w:rsidR="00390E53" w:rsidRPr="00A15E48" w:rsidRDefault="00390E53" w:rsidP="00390E53">
      <w:pPr>
        <w:rPr>
          <w:rFonts w:cstheme="minorHAnsi"/>
          <w:b/>
        </w:rPr>
      </w:pPr>
      <w:r w:rsidRPr="00A15E48">
        <w:rPr>
          <w:rFonts w:cstheme="minorHAnsi"/>
          <w:b/>
        </w:rPr>
        <w:t>Aktivnosti za motiviranje i rad s darovitim učenicima</w:t>
      </w:r>
    </w:p>
    <w:p w:rsidR="00390E53" w:rsidRPr="00A15E48" w:rsidRDefault="00390E53" w:rsidP="00390E53">
      <w:pPr>
        <w:pStyle w:val="ListParagraph"/>
        <w:numPr>
          <w:ilvl w:val="0"/>
          <w:numId w:val="5"/>
        </w:numPr>
        <w:tabs>
          <w:tab w:val="left" w:pos="6938"/>
        </w:tabs>
        <w:spacing w:after="0"/>
        <w:rPr>
          <w:rFonts w:cstheme="minorHAnsi"/>
        </w:rPr>
      </w:pPr>
      <w:r w:rsidRPr="00A15E48">
        <w:rPr>
          <w:rFonts w:cstheme="minorHAnsi"/>
        </w:rPr>
        <w:lastRenderedPageBreak/>
        <w:t>Dodatni zadatci: 29.</w:t>
      </w:r>
    </w:p>
    <w:p w:rsidR="00390E53" w:rsidRPr="00BB2731" w:rsidRDefault="00390E53" w:rsidP="00390E53">
      <w:pPr>
        <w:pStyle w:val="ListParagraph"/>
        <w:numPr>
          <w:ilvl w:val="0"/>
          <w:numId w:val="5"/>
        </w:numPr>
        <w:tabs>
          <w:tab w:val="left" w:pos="6938"/>
        </w:tabs>
        <w:spacing w:after="0"/>
        <w:rPr>
          <w:rFonts w:cstheme="minorHAnsi"/>
          <w:color w:val="FF0000"/>
        </w:rPr>
      </w:pPr>
      <w:r w:rsidRPr="00BB2731">
        <w:rPr>
          <w:rFonts w:cstheme="minorHAnsi"/>
        </w:rPr>
        <w:t xml:space="preserve">Z. Martinec: Matematika 7 plus – zbirka zadataka za dodatnu nastavu matematike – </w:t>
      </w:r>
    </w:p>
    <w:p w:rsidR="00390E53" w:rsidRPr="00A15E48" w:rsidRDefault="00390E53" w:rsidP="00390E53">
      <w:pPr>
        <w:pStyle w:val="ListParagraph"/>
        <w:numPr>
          <w:ilvl w:val="0"/>
          <w:numId w:val="5"/>
        </w:numPr>
        <w:tabs>
          <w:tab w:val="left" w:pos="6938"/>
        </w:tabs>
        <w:rPr>
          <w:rFonts w:cstheme="minorHAnsi"/>
        </w:rPr>
      </w:pPr>
      <w:r w:rsidRPr="00BB2731">
        <w:rPr>
          <w:rFonts w:cstheme="minorHAnsi"/>
        </w:rPr>
        <w:t>M.Muštra: Dodatna nastava matematike za 7.razred -</w:t>
      </w:r>
      <w:r w:rsidRPr="00BB2731">
        <w:rPr>
          <w:rFonts w:cstheme="minorHAnsi"/>
          <w:color w:val="FF0000"/>
        </w:rPr>
        <w:t xml:space="preserve"> </w:t>
      </w:r>
    </w:p>
    <w:p w:rsidR="00390E53" w:rsidRPr="00A15E48" w:rsidRDefault="00390E53" w:rsidP="00390E53">
      <w:pPr>
        <w:rPr>
          <w:rFonts w:cstheme="minorHAnsi"/>
          <w:b/>
        </w:rPr>
      </w:pPr>
      <w:r w:rsidRPr="00A15E48">
        <w:rPr>
          <w:rFonts w:cstheme="minorHAnsi"/>
          <w:b/>
        </w:rPr>
        <w:t>Aktivnosti u kojima je vidljiva interdisciplinarnost</w:t>
      </w:r>
    </w:p>
    <w:p w:rsidR="00390E53" w:rsidRPr="00A15E48" w:rsidRDefault="00390E53" w:rsidP="00390E53">
      <w:pPr>
        <w:pStyle w:val="ListParagraph"/>
        <w:numPr>
          <w:ilvl w:val="0"/>
          <w:numId w:val="2"/>
        </w:numPr>
        <w:tabs>
          <w:tab w:val="left" w:pos="6938"/>
        </w:tabs>
        <w:rPr>
          <w:rFonts w:cstheme="minorHAnsi"/>
        </w:rPr>
      </w:pPr>
      <w:r w:rsidRPr="00A15E48">
        <w:rPr>
          <w:rFonts w:cstheme="minorHAnsi"/>
        </w:rPr>
        <w:t xml:space="preserve">Aktivnosti </w:t>
      </w:r>
      <w:r>
        <w:rPr>
          <w:rFonts w:cstheme="minorHAnsi"/>
        </w:rPr>
        <w:t xml:space="preserve">1, 5, </w:t>
      </w:r>
      <w:r w:rsidRPr="00A15E48">
        <w:rPr>
          <w:rFonts w:cstheme="minorHAnsi"/>
        </w:rPr>
        <w:t xml:space="preserve">Domaća zadaća  – </w:t>
      </w:r>
      <w:r>
        <w:rPr>
          <w:rFonts w:cstheme="minorHAnsi"/>
        </w:rPr>
        <w:t>fizika, kemija, informatika</w:t>
      </w:r>
    </w:p>
    <w:p w:rsidR="00390E53" w:rsidRPr="00E71177" w:rsidRDefault="00390E53" w:rsidP="00390E53">
      <w:pPr>
        <w:rPr>
          <w:rFonts w:cstheme="minorHAnsi"/>
          <w:b/>
        </w:rPr>
      </w:pPr>
      <w:r w:rsidRPr="00A15E48">
        <w:rPr>
          <w:rFonts w:cstheme="minorHAnsi"/>
          <w:b/>
        </w:rPr>
        <w:t>Domaća zadaća</w:t>
      </w:r>
    </w:p>
    <w:p w:rsidR="00390E53" w:rsidRDefault="00390E53" w:rsidP="00390E53">
      <w:pPr>
        <w:pStyle w:val="ListParagraph"/>
        <w:numPr>
          <w:ilvl w:val="0"/>
          <w:numId w:val="1"/>
        </w:numPr>
        <w:spacing w:after="0" w:line="240" w:lineRule="auto"/>
        <w:rPr>
          <w:rFonts w:cstheme="minorHAnsi"/>
        </w:rPr>
      </w:pPr>
      <w:r w:rsidRPr="00E71177">
        <w:rPr>
          <w:rFonts w:cstheme="minorHAnsi"/>
        </w:rPr>
        <w:t xml:space="preserve">Zadatci za vježbu: </w:t>
      </w:r>
      <w:r>
        <w:rPr>
          <w:rFonts w:cstheme="minorHAnsi"/>
        </w:rPr>
        <w:t>11., 12.</w:t>
      </w:r>
    </w:p>
    <w:p w:rsidR="00390E53" w:rsidRDefault="00390E53" w:rsidP="00390E53">
      <w:pPr>
        <w:pStyle w:val="ListParagraph"/>
        <w:numPr>
          <w:ilvl w:val="0"/>
          <w:numId w:val="1"/>
        </w:numPr>
        <w:spacing w:after="0" w:line="240" w:lineRule="auto"/>
        <w:rPr>
          <w:rFonts w:cstheme="minorHAnsi"/>
        </w:rPr>
      </w:pPr>
      <w:r>
        <w:rPr>
          <w:rFonts w:cstheme="minorHAnsi"/>
        </w:rPr>
        <w:t>Povežite i primijenite: 24., 27.</w:t>
      </w:r>
      <w:r w:rsidRPr="00E71177">
        <w:rPr>
          <w:rFonts w:cstheme="minorHAnsi"/>
        </w:rPr>
        <w:t xml:space="preserve">   </w:t>
      </w:r>
    </w:p>
    <w:p w:rsidR="00390E53" w:rsidRDefault="00390E53" w:rsidP="00390E53">
      <w:pPr>
        <w:pStyle w:val="ListParagraph"/>
        <w:spacing w:after="0" w:line="240" w:lineRule="auto"/>
        <w:rPr>
          <w:rFonts w:cstheme="minorHAnsi"/>
        </w:rPr>
      </w:pPr>
    </w:p>
    <w:p w:rsidR="00390E53" w:rsidRPr="00E71177" w:rsidRDefault="00390E53" w:rsidP="00390E53">
      <w:pPr>
        <w:pStyle w:val="ListParagraph"/>
        <w:numPr>
          <w:ilvl w:val="0"/>
          <w:numId w:val="7"/>
        </w:numPr>
        <w:rPr>
          <w:rFonts w:cstheme="minorHAnsi"/>
          <w:b/>
          <w:color w:val="00B0F0"/>
        </w:rPr>
      </w:pPr>
      <w:r>
        <w:rPr>
          <w:rFonts w:cstheme="minorHAnsi"/>
          <w:b/>
          <w:color w:val="00B0F0"/>
        </w:rPr>
        <w:t xml:space="preserve">Preračunavanje mjernih jedinica </w:t>
      </w:r>
    </w:p>
    <w:p w:rsidR="00390E53" w:rsidRPr="00E71177" w:rsidRDefault="00390E53" w:rsidP="00390E53">
      <w:pPr>
        <w:rPr>
          <w:rFonts w:cstheme="minorHAnsi"/>
          <w:b/>
        </w:rPr>
      </w:pPr>
      <w:r w:rsidRPr="00E71177">
        <w:rPr>
          <w:rFonts w:cstheme="minorHAnsi"/>
          <w:b/>
        </w:rPr>
        <w:t>Aktivnost 1 – Ponavljanje</w:t>
      </w:r>
    </w:p>
    <w:p w:rsidR="00390E53" w:rsidRPr="00E71177" w:rsidRDefault="00390E53" w:rsidP="00390E53">
      <w:pPr>
        <w:rPr>
          <w:rFonts w:cstheme="minorHAnsi"/>
        </w:rPr>
      </w:pPr>
      <w:r w:rsidRPr="00E71177">
        <w:rPr>
          <w:rFonts w:cstheme="minorHAnsi"/>
        </w:rPr>
        <w:t xml:space="preserve">Učitelj prikuplja informacije o prethodnim znanjima učenika i miskoncepcijama učenika o </w:t>
      </w:r>
      <w:r>
        <w:rPr>
          <w:rFonts w:cstheme="minorHAnsi"/>
        </w:rPr>
        <w:t>znanstvenom zapisu broja</w:t>
      </w:r>
      <w:r w:rsidRPr="00E71177">
        <w:rPr>
          <w:rFonts w:cstheme="minorHAnsi"/>
        </w:rPr>
        <w:t xml:space="preserve">, </w:t>
      </w:r>
      <w:r>
        <w:rPr>
          <w:rFonts w:cstheme="minorHAnsi"/>
        </w:rPr>
        <w:t>prijelazu iz standardnog zapisa broja u znanstvni zapis za male/velike brojeve i obrnuto</w:t>
      </w:r>
      <w:r w:rsidRPr="00E71177">
        <w:rPr>
          <w:rFonts w:cstheme="minorHAnsi"/>
        </w:rPr>
        <w:t xml:space="preserve"> (vrednovanje za učenje).</w:t>
      </w:r>
    </w:p>
    <w:p w:rsidR="00390E53" w:rsidRPr="00E71177" w:rsidRDefault="00390E53" w:rsidP="00390E53">
      <w:pPr>
        <w:rPr>
          <w:rFonts w:cstheme="minorHAnsi"/>
          <w:b/>
        </w:rPr>
      </w:pPr>
      <w:r w:rsidRPr="00E71177">
        <w:rPr>
          <w:rFonts w:cstheme="minorHAnsi"/>
          <w:b/>
        </w:rPr>
        <w:t xml:space="preserve">Aktivnost 2 – </w:t>
      </w:r>
      <w:r>
        <w:rPr>
          <w:rFonts w:cstheme="minorHAnsi"/>
          <w:b/>
        </w:rPr>
        <w:t>Tablica predmetaka</w:t>
      </w:r>
    </w:p>
    <w:p w:rsidR="00390E53" w:rsidRDefault="00390E53" w:rsidP="00390E53">
      <w:pPr>
        <w:tabs>
          <w:tab w:val="left" w:pos="6938"/>
        </w:tabs>
        <w:rPr>
          <w:rFonts w:cs="Myriad Pro"/>
          <w:color w:val="000000"/>
        </w:rPr>
      </w:pPr>
      <w:r>
        <w:rPr>
          <w:rFonts w:cstheme="minorHAnsi"/>
        </w:rPr>
        <w:t xml:space="preserve">Učitelj učenicima dijeli listić s tablicom predmetaka (Prilog 1) kojeg zajedno analiziraju uočavajući </w:t>
      </w:r>
      <w:r>
        <w:rPr>
          <w:rFonts w:cs="Myriad Pro"/>
          <w:color w:val="000000"/>
        </w:rPr>
        <w:t>značenje međunarodno dogovorenih predmetaka i njihov zapisi potencijama broja 10. Razgovarom navodi učenike na razmjenu iskustava o tome gdje su se do sada susretali s predmetcima mjernih jedinica (vrednovanje za učenje).</w:t>
      </w:r>
    </w:p>
    <w:p w:rsidR="00390E53" w:rsidRDefault="00390E53" w:rsidP="00390E53">
      <w:pPr>
        <w:tabs>
          <w:tab w:val="left" w:pos="6938"/>
        </w:tabs>
        <w:rPr>
          <w:rFonts w:cstheme="minorHAnsi"/>
        </w:rPr>
      </w:pPr>
      <w:r>
        <w:rPr>
          <w:rFonts w:cs="Myriad Pro"/>
          <w:color w:val="000000"/>
        </w:rPr>
        <w:t>U</w:t>
      </w:r>
      <w:r w:rsidRPr="00E71177">
        <w:rPr>
          <w:rFonts w:cstheme="minorHAnsi"/>
        </w:rPr>
        <w:t xml:space="preserve">čitelj </w:t>
      </w:r>
      <w:r>
        <w:t xml:space="preserve">na primjeru zapisivanja 2 500 m uz upotrebu odgovarajućeg predmetka (udž.str.14) </w:t>
      </w:r>
      <w:r w:rsidRPr="00E71177">
        <w:rPr>
          <w:rFonts w:cstheme="minorHAnsi"/>
        </w:rPr>
        <w:t xml:space="preserve">pokazuje kako </w:t>
      </w:r>
      <w:r>
        <w:rPr>
          <w:rFonts w:cstheme="minorHAnsi"/>
        </w:rPr>
        <w:t>z</w:t>
      </w:r>
      <w:r w:rsidRPr="00C467E6">
        <w:rPr>
          <w:rFonts w:cstheme="minorHAnsi"/>
        </w:rPr>
        <w:t>nanstveni zapis broja olakšava pretvorbu mjernih jedinica</w:t>
      </w:r>
      <w:r>
        <w:rPr>
          <w:rFonts w:cstheme="minorHAnsi"/>
        </w:rPr>
        <w:t xml:space="preserve"> navodeći da se </w:t>
      </w:r>
      <w:r w:rsidRPr="00C467E6">
        <w:rPr>
          <w:rFonts w:cstheme="minorHAnsi"/>
        </w:rPr>
        <w:t>potencije broja 10 mogu zamijeniti odgovarajućim predmetcima mjernih jedinica.</w:t>
      </w:r>
      <w:r>
        <w:rPr>
          <w:rFonts w:cstheme="minorHAnsi"/>
        </w:rPr>
        <w:t xml:space="preserve"> </w:t>
      </w:r>
    </w:p>
    <w:p w:rsidR="00390E53" w:rsidRPr="00E71177" w:rsidRDefault="00390E53" w:rsidP="00390E53">
      <w:pPr>
        <w:rPr>
          <w:rFonts w:cstheme="minorHAnsi"/>
          <w:b/>
        </w:rPr>
      </w:pPr>
      <w:r w:rsidRPr="00E71177">
        <w:rPr>
          <w:rFonts w:cstheme="minorHAnsi"/>
          <w:b/>
        </w:rPr>
        <w:t xml:space="preserve">Aktivnost 3 – </w:t>
      </w:r>
      <w:r>
        <w:rPr>
          <w:rFonts w:cstheme="minorHAnsi"/>
          <w:b/>
        </w:rPr>
        <w:t>Preračunavanje mjernih jedinica</w:t>
      </w:r>
    </w:p>
    <w:p w:rsidR="00390E53" w:rsidRDefault="00390E53" w:rsidP="00390E53">
      <w:pPr>
        <w:tabs>
          <w:tab w:val="left" w:pos="6938"/>
        </w:tabs>
        <w:spacing w:after="0"/>
        <w:rPr>
          <w:rFonts w:cstheme="minorHAnsi"/>
        </w:rPr>
      </w:pPr>
      <w:r w:rsidRPr="00E71177">
        <w:rPr>
          <w:rFonts w:cstheme="minorHAnsi"/>
        </w:rPr>
        <w:t xml:space="preserve">Uz razgovor s učenicima na </w:t>
      </w:r>
      <w:r w:rsidRPr="00E71177">
        <w:rPr>
          <w:rFonts w:cstheme="minorHAnsi"/>
          <w:i/>
        </w:rPr>
        <w:t xml:space="preserve">Primjeru </w:t>
      </w:r>
      <w:r>
        <w:rPr>
          <w:rFonts w:cstheme="minorHAnsi"/>
          <w:i/>
        </w:rPr>
        <w:t>3</w:t>
      </w:r>
      <w:r w:rsidRPr="00E71177">
        <w:rPr>
          <w:rFonts w:cstheme="minorHAnsi"/>
          <w:i/>
        </w:rPr>
        <w:t xml:space="preserve">. </w:t>
      </w:r>
      <w:r>
        <w:rPr>
          <w:rFonts w:cstheme="minorHAnsi"/>
        </w:rPr>
        <w:t xml:space="preserve">učitelj pokazuje </w:t>
      </w:r>
      <w:r w:rsidRPr="00E71177">
        <w:rPr>
          <w:rFonts w:cstheme="minorHAnsi"/>
        </w:rPr>
        <w:t xml:space="preserve">kako </w:t>
      </w:r>
      <w:r>
        <w:rPr>
          <w:rFonts w:cstheme="minorHAnsi"/>
        </w:rPr>
        <w:t xml:space="preserve">preračunavati u zadanu mjernu jedinicu uz prethodno izražavanje broja u znanstvenom zapisu. </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rPr>
        <w:t>U</w:t>
      </w:r>
      <w:r>
        <w:rPr>
          <w:rFonts w:cstheme="minorHAnsi"/>
        </w:rPr>
        <w:t>čenici rješavaju zadatke 5. i 6.</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t xml:space="preserve">Aktivnost 4 – </w:t>
      </w:r>
      <w:r>
        <w:rPr>
          <w:rFonts w:cstheme="minorHAnsi"/>
          <w:b/>
        </w:rPr>
        <w:t>Preračunavanje mjernih jedica za površinu i obujam</w:t>
      </w:r>
      <w:r w:rsidRPr="00E71177">
        <w:rPr>
          <w:rFonts w:cstheme="minorHAnsi"/>
          <w:b/>
        </w:rPr>
        <w:t xml:space="preserve"> </w:t>
      </w:r>
    </w:p>
    <w:p w:rsidR="00390E53" w:rsidRPr="004C655C" w:rsidRDefault="00390E53" w:rsidP="00390E53">
      <w:pPr>
        <w:tabs>
          <w:tab w:val="left" w:pos="6938"/>
        </w:tabs>
        <w:spacing w:after="0"/>
        <w:rPr>
          <w:rFonts w:cstheme="minorHAnsi"/>
        </w:rPr>
      </w:pPr>
      <w:r>
        <w:rPr>
          <w:rFonts w:cstheme="minorHAnsi"/>
        </w:rPr>
        <w:t xml:space="preserve">Na primjeru preračunavanja metara kvadratnih u centimetre kvadratne </w:t>
      </w:r>
      <w:r>
        <w:t xml:space="preserve">(udž.str.16) </w:t>
      </w:r>
      <w:r>
        <w:rPr>
          <w:rFonts w:cstheme="minorHAnsi"/>
        </w:rPr>
        <w:t xml:space="preserve">učitelj navodi učenike da zamijete kako se kod preračunavanja mjernih jedinica za površinu </w:t>
      </w:r>
      <w:r w:rsidRPr="004C655C">
        <w:rPr>
          <w:rFonts w:cstheme="minorHAnsi"/>
          <w:u w:val="single"/>
        </w:rPr>
        <w:t>udvostručuje</w:t>
      </w:r>
      <w:r>
        <w:rPr>
          <w:rFonts w:cstheme="minorHAnsi"/>
        </w:rPr>
        <w:t xml:space="preserve"> eksponent </w:t>
      </w:r>
      <w:r w:rsidRPr="004C655C">
        <w:rPr>
          <w:rFonts w:cstheme="minorHAnsi"/>
        </w:rPr>
        <w:t>pote</w:t>
      </w:r>
      <w:r>
        <w:rPr>
          <w:rFonts w:cstheme="minorHAnsi"/>
        </w:rPr>
        <w:t>n</w:t>
      </w:r>
      <w:r w:rsidRPr="004C655C">
        <w:rPr>
          <w:rFonts w:cstheme="minorHAnsi"/>
        </w:rPr>
        <w:t>cije</w:t>
      </w:r>
      <w:r>
        <w:rPr>
          <w:rFonts w:cstheme="minorHAnsi"/>
        </w:rPr>
        <w:t xml:space="preserve"> broja 10 koja množi koeficijent znastvenog zapisa. Analogno tome kod preračunavanja mjernih jedinica za volumen eksponent se </w:t>
      </w:r>
      <w:r>
        <w:rPr>
          <w:rFonts w:cstheme="minorHAnsi"/>
          <w:u w:val="single"/>
        </w:rPr>
        <w:t>utrostručuje</w:t>
      </w:r>
      <w:r>
        <w:rPr>
          <w:rFonts w:cstheme="minorHAnsi"/>
        </w:rPr>
        <w:t>.</w:t>
      </w:r>
    </w:p>
    <w:p w:rsidR="00390E53" w:rsidRDefault="00390E53" w:rsidP="00390E53">
      <w:pPr>
        <w:tabs>
          <w:tab w:val="left" w:pos="6938"/>
        </w:tabs>
        <w:spacing w:after="0"/>
        <w:rPr>
          <w:rFonts w:cstheme="minorHAnsi"/>
        </w:rPr>
      </w:pPr>
    </w:p>
    <w:p w:rsidR="00390E53" w:rsidRDefault="00390E53" w:rsidP="00390E53">
      <w:pPr>
        <w:tabs>
          <w:tab w:val="left" w:pos="6938"/>
        </w:tabs>
        <w:spacing w:after="0"/>
        <w:rPr>
          <w:rFonts w:cstheme="minorHAnsi"/>
        </w:rPr>
      </w:pPr>
      <w:r w:rsidRPr="00E71177">
        <w:rPr>
          <w:rFonts w:cstheme="minorHAnsi"/>
        </w:rPr>
        <w:t xml:space="preserve">Uz razgovor s učenicima na </w:t>
      </w:r>
      <w:r w:rsidRPr="00E71177">
        <w:rPr>
          <w:rFonts w:cstheme="minorHAnsi"/>
          <w:i/>
        </w:rPr>
        <w:t xml:space="preserve">Primjeru </w:t>
      </w:r>
      <w:r>
        <w:rPr>
          <w:rFonts w:cstheme="minorHAnsi"/>
          <w:i/>
        </w:rPr>
        <w:t>4</w:t>
      </w:r>
      <w:r w:rsidRPr="00E71177">
        <w:rPr>
          <w:rFonts w:cstheme="minorHAnsi"/>
          <w:i/>
        </w:rPr>
        <w:t xml:space="preserve">. </w:t>
      </w:r>
      <w:r>
        <w:rPr>
          <w:rFonts w:cstheme="minorHAnsi"/>
        </w:rPr>
        <w:t xml:space="preserve">učitelj pokazuje </w:t>
      </w:r>
      <w:r w:rsidRPr="00E71177">
        <w:rPr>
          <w:rFonts w:cstheme="minorHAnsi"/>
        </w:rPr>
        <w:t xml:space="preserve">kako </w:t>
      </w:r>
      <w:r>
        <w:rPr>
          <w:rFonts w:cstheme="minorHAnsi"/>
        </w:rPr>
        <w:t xml:space="preserve">preračunavati mjerne jedinice za površinu i obujam uz prethodno izražavanje broja u znanstvenom zapisu. </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rPr>
        <w:t>U</w:t>
      </w:r>
      <w:r>
        <w:rPr>
          <w:rFonts w:cstheme="minorHAnsi"/>
        </w:rPr>
        <w:t>čenici rješavaju zadatak 10.</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Default="00390E53" w:rsidP="00390E53">
      <w:pPr>
        <w:tabs>
          <w:tab w:val="left" w:pos="6938"/>
        </w:tabs>
        <w:rPr>
          <w:rFonts w:cstheme="minorHAnsi"/>
          <w:b/>
        </w:rPr>
      </w:pPr>
    </w:p>
    <w:p w:rsidR="00390E53" w:rsidRPr="00E71177" w:rsidRDefault="00390E53" w:rsidP="00390E53">
      <w:pPr>
        <w:tabs>
          <w:tab w:val="left" w:pos="6938"/>
        </w:tabs>
        <w:rPr>
          <w:rFonts w:cstheme="minorHAnsi"/>
          <w:b/>
        </w:rPr>
      </w:pPr>
      <w:r w:rsidRPr="00E71177">
        <w:rPr>
          <w:rFonts w:cstheme="minorHAnsi"/>
          <w:b/>
        </w:rPr>
        <w:t>Aktivnost 5 – Uvježbavanje</w:t>
      </w:r>
    </w:p>
    <w:p w:rsidR="00390E53" w:rsidRPr="00E71177" w:rsidRDefault="00390E53" w:rsidP="00390E53">
      <w:pPr>
        <w:rPr>
          <w:rFonts w:cstheme="minorHAnsi"/>
          <w:b/>
        </w:rPr>
      </w:pPr>
      <w:r w:rsidRPr="00E71177">
        <w:rPr>
          <w:rFonts w:cstheme="minorHAnsi"/>
        </w:rPr>
        <w:t xml:space="preserve">Učenici rješavaju zadatke </w:t>
      </w:r>
      <w:r>
        <w:rPr>
          <w:rFonts w:cstheme="minorHAnsi"/>
        </w:rPr>
        <w:t>7</w:t>
      </w:r>
      <w:r w:rsidRPr="00E71177">
        <w:rPr>
          <w:rFonts w:cstheme="minorHAnsi"/>
        </w:rPr>
        <w:t>.</w:t>
      </w:r>
      <w:r>
        <w:rPr>
          <w:rFonts w:cstheme="minorHAnsi"/>
        </w:rPr>
        <w:t xml:space="preserve"> – 8. </w:t>
      </w:r>
      <w:r w:rsidRPr="00E71177">
        <w:rPr>
          <w:rFonts w:cstheme="minorHAnsi"/>
        </w:rPr>
        <w:t xml:space="preserve"> i </w:t>
      </w:r>
      <w:r>
        <w:rPr>
          <w:rFonts w:cstheme="minorHAnsi"/>
        </w:rPr>
        <w:t>23</w:t>
      </w:r>
      <w:r w:rsidRPr="00E71177">
        <w:rPr>
          <w:rFonts w:cstheme="minorHAnsi"/>
        </w:rPr>
        <w:t>.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spacing w:after="0"/>
        <w:rPr>
          <w:rFonts w:cstheme="minorHAnsi"/>
        </w:rPr>
      </w:pPr>
      <w:r w:rsidRPr="00E71177">
        <w:rPr>
          <w:rFonts w:cstheme="minorHAnsi"/>
        </w:rPr>
        <w:t xml:space="preserve">Listići za vrednovanje kao učenje: Pr.2. </w:t>
      </w:r>
    </w:p>
    <w:p w:rsidR="00390E53" w:rsidRPr="00E71177" w:rsidRDefault="00390E53" w:rsidP="00390E53">
      <w:pPr>
        <w:tabs>
          <w:tab w:val="left" w:pos="6938"/>
        </w:tabs>
        <w:spacing w:after="0"/>
        <w:rPr>
          <w:rFonts w:cstheme="minorHAnsi"/>
        </w:rPr>
      </w:pPr>
      <w:r w:rsidRPr="00E71177">
        <w:rPr>
          <w:rFonts w:cstheme="minorHAnsi"/>
        </w:rPr>
        <w:t>Listići za vrednovanje za učenje: Pr.2. i Listići za vrednovanje za učenje_općenito:  Pr.1. – Pr.5.</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b/>
        </w:rPr>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sidRPr="00E71177">
        <w:rPr>
          <w:rFonts w:cstheme="minorHAnsi"/>
        </w:rPr>
        <w:t>Aktivnosti 2, 3, 4, 5 – samovrednovanje ispravnosti rješavanja zadataka</w:t>
      </w:r>
    </w:p>
    <w:p w:rsidR="00390E53" w:rsidRPr="00E71177" w:rsidRDefault="00390E53" w:rsidP="00390E53">
      <w:pPr>
        <w:pStyle w:val="ListParagraph"/>
        <w:numPr>
          <w:ilvl w:val="0"/>
          <w:numId w:val="3"/>
        </w:numPr>
        <w:ind w:left="1418"/>
        <w:rPr>
          <w:rFonts w:cstheme="minorHAnsi"/>
        </w:rPr>
      </w:pPr>
      <w:r w:rsidRPr="00E71177">
        <w:rPr>
          <w:rFonts w:cstheme="minorHAnsi"/>
        </w:rPr>
        <w:t xml:space="preserve">Aktivnost 5 – listići za vrednovanje kao učenje  </w:t>
      </w:r>
    </w:p>
    <w:p w:rsidR="00390E53" w:rsidRPr="00E71177" w:rsidRDefault="00390E53" w:rsidP="00390E53">
      <w:pPr>
        <w:pStyle w:val="ListParagraph"/>
        <w:numPr>
          <w:ilvl w:val="0"/>
          <w:numId w:val="2"/>
        </w:numPr>
        <w:spacing w:after="0"/>
        <w:rPr>
          <w:rFonts w:cstheme="minorHAnsi"/>
        </w:rPr>
      </w:pPr>
      <w:r w:rsidRPr="00E71177">
        <w:rPr>
          <w:rFonts w:cstheme="minorHAnsi"/>
        </w:rPr>
        <w:t>Vrednovanje za učenje:</w:t>
      </w:r>
    </w:p>
    <w:p w:rsidR="00390E53" w:rsidRPr="00E71177" w:rsidRDefault="00390E53" w:rsidP="00390E53">
      <w:pPr>
        <w:pStyle w:val="ListParagraph"/>
        <w:numPr>
          <w:ilvl w:val="1"/>
          <w:numId w:val="4"/>
        </w:numPr>
        <w:spacing w:after="0"/>
        <w:rPr>
          <w:rFonts w:cstheme="minorHAnsi"/>
        </w:rPr>
      </w:pPr>
      <w:r w:rsidRPr="00E71177">
        <w:rPr>
          <w:rFonts w:cstheme="minorHAnsi"/>
        </w:rPr>
        <w:t>Aktivnost 1</w:t>
      </w:r>
      <w:r>
        <w:rPr>
          <w:rFonts w:cstheme="minorHAnsi"/>
        </w:rPr>
        <w:t>, 2</w:t>
      </w:r>
      <w:r w:rsidRPr="00E71177">
        <w:rPr>
          <w:rFonts w:cstheme="minorHAnsi"/>
        </w:rPr>
        <w:t xml:space="preserve"> – prikupljanje informacija o prethodnim znanjima </w:t>
      </w:r>
    </w:p>
    <w:p w:rsidR="00390E53" w:rsidRPr="00E71177" w:rsidRDefault="00390E53" w:rsidP="00390E53">
      <w:pPr>
        <w:pStyle w:val="ListParagraph"/>
        <w:numPr>
          <w:ilvl w:val="1"/>
          <w:numId w:val="4"/>
        </w:numPr>
        <w:spacing w:after="0"/>
        <w:rPr>
          <w:rFonts w:cstheme="minorHAnsi"/>
        </w:rPr>
      </w:pPr>
      <w:r w:rsidRPr="00E71177">
        <w:rPr>
          <w:rFonts w:cstheme="minorHAnsi"/>
        </w:rPr>
        <w:t xml:space="preserve">Aktivnost 5 – listići za vrednovanje za učenje  </w:t>
      </w:r>
    </w:p>
    <w:p w:rsidR="00390E53" w:rsidRPr="00E71177" w:rsidRDefault="00390E53" w:rsidP="00390E53">
      <w:pPr>
        <w:pStyle w:val="ListParagraph"/>
        <w:spacing w:after="0"/>
        <w:ind w:left="750"/>
        <w:rPr>
          <w:rFonts w:cstheme="minorHAnsi"/>
        </w:rPr>
      </w:pPr>
    </w:p>
    <w:p w:rsidR="00390E53" w:rsidRDefault="00390E53" w:rsidP="00390E53">
      <w:pPr>
        <w:pStyle w:val="ListParagraph"/>
        <w:spacing w:before="240"/>
        <w:ind w:left="0"/>
        <w:rPr>
          <w:rFonts w:cstheme="minorHAnsi"/>
          <w:b/>
        </w:rPr>
      </w:pPr>
      <w:r w:rsidRPr="00EA0C1D">
        <w:rPr>
          <w:rFonts w:cstheme="minorHAnsi"/>
          <w:b/>
        </w:rPr>
        <w:t>Aktivnosti koje obuhvaćaju prilagodbu za učenike s teškoćama</w:t>
      </w:r>
    </w:p>
    <w:p w:rsidR="00390E53" w:rsidRPr="00DE62E6" w:rsidRDefault="00390E53" w:rsidP="00390E53">
      <w:pPr>
        <w:pStyle w:val="ListParagraph"/>
        <w:numPr>
          <w:ilvl w:val="0"/>
          <w:numId w:val="2"/>
        </w:numPr>
        <w:rPr>
          <w:rFonts w:cstheme="minorHAnsi"/>
          <w:b/>
        </w:rPr>
      </w:pPr>
      <w:r w:rsidRPr="00DE62E6">
        <w:rPr>
          <w:rFonts w:cstheme="minorHAnsi"/>
        </w:rPr>
        <w:t>Lj. Per</w:t>
      </w:r>
      <w:r>
        <w:rPr>
          <w:rFonts w:cstheme="minorHAnsi"/>
        </w:rPr>
        <w:t>etin, D. Vujanović: Matematika 7</w:t>
      </w:r>
      <w:r w:rsidRPr="00DE62E6">
        <w:rPr>
          <w:rFonts w:cstheme="minorHAnsi"/>
        </w:rPr>
        <w:t xml:space="preserve"> - radna bilježnica za pomoć u učenju matematike – </w:t>
      </w:r>
    </w:p>
    <w:p w:rsidR="00390E53" w:rsidRPr="00E71177" w:rsidRDefault="00390E53" w:rsidP="00390E53">
      <w:pPr>
        <w:rPr>
          <w:rFonts w:cstheme="minorHAnsi"/>
          <w:b/>
        </w:rPr>
      </w:pPr>
      <w:r w:rsidRPr="00E71177">
        <w:rPr>
          <w:rFonts w:cstheme="minorHAnsi"/>
          <w:b/>
        </w:rPr>
        <w:t>Aktivnosti za motiviranje i rad s darovitim učenicima</w:t>
      </w:r>
    </w:p>
    <w:p w:rsidR="00390E53" w:rsidRPr="005C4772" w:rsidRDefault="00390E53" w:rsidP="00390E53">
      <w:pPr>
        <w:pStyle w:val="ListParagraph"/>
        <w:numPr>
          <w:ilvl w:val="0"/>
          <w:numId w:val="5"/>
        </w:numPr>
        <w:tabs>
          <w:tab w:val="left" w:pos="6938"/>
        </w:tabs>
        <w:spacing w:after="0"/>
        <w:rPr>
          <w:rFonts w:cstheme="minorHAnsi"/>
          <w:color w:val="FF0000"/>
        </w:rPr>
      </w:pPr>
      <w:r w:rsidRPr="00A15E48">
        <w:rPr>
          <w:rFonts w:cstheme="minorHAnsi"/>
        </w:rPr>
        <w:t>Z.</w:t>
      </w:r>
      <w:r>
        <w:rPr>
          <w:rFonts w:cstheme="minorHAnsi"/>
        </w:rPr>
        <w:t xml:space="preserve"> </w:t>
      </w:r>
      <w:r w:rsidRPr="00A15E48">
        <w:rPr>
          <w:rFonts w:cstheme="minorHAnsi"/>
        </w:rPr>
        <w:t xml:space="preserve">Martinec: Matematika 7 plus – zbirka zadataka za dodatnu nastavu matematike – </w:t>
      </w:r>
    </w:p>
    <w:p w:rsidR="00390E53" w:rsidRPr="00E71177" w:rsidRDefault="00390E53" w:rsidP="00390E53">
      <w:pPr>
        <w:pStyle w:val="ListParagraph"/>
        <w:numPr>
          <w:ilvl w:val="0"/>
          <w:numId w:val="5"/>
        </w:numPr>
        <w:tabs>
          <w:tab w:val="left" w:pos="6938"/>
        </w:tabs>
        <w:spacing w:after="0"/>
        <w:rPr>
          <w:rFonts w:cstheme="minorHAnsi"/>
          <w:color w:val="FF0000"/>
        </w:rPr>
      </w:pPr>
      <w:r w:rsidRPr="00A15E48">
        <w:rPr>
          <w:rFonts w:cstheme="minorHAnsi"/>
        </w:rPr>
        <w:t xml:space="preserve">M.Muštra: Dodatna nastava matematike za 7.razred - </w:t>
      </w:r>
    </w:p>
    <w:p w:rsidR="00390E53" w:rsidRPr="00E71177" w:rsidRDefault="00390E53" w:rsidP="00390E53">
      <w:pPr>
        <w:pStyle w:val="ListParagraph"/>
        <w:tabs>
          <w:tab w:val="left" w:pos="6938"/>
        </w:tabs>
        <w:spacing w:after="0"/>
        <w:rPr>
          <w:rFonts w:cstheme="minorHAnsi"/>
          <w:color w:val="FF0000"/>
        </w:rPr>
      </w:pPr>
    </w:p>
    <w:p w:rsidR="00390E53" w:rsidRPr="00E71177" w:rsidRDefault="00390E53" w:rsidP="00390E53">
      <w:pPr>
        <w:tabs>
          <w:tab w:val="left" w:pos="6938"/>
        </w:tabs>
        <w:rPr>
          <w:rFonts w:cstheme="minorHAnsi"/>
          <w:color w:val="FF0000"/>
        </w:rPr>
      </w:pPr>
      <w:r w:rsidRPr="00E71177">
        <w:rPr>
          <w:rFonts w:cstheme="minorHAnsi"/>
          <w:b/>
        </w:rPr>
        <w:t>Domaća zadaća</w:t>
      </w:r>
    </w:p>
    <w:p w:rsidR="00390E53" w:rsidRDefault="00390E53" w:rsidP="00390E53">
      <w:pPr>
        <w:pStyle w:val="ListParagraph"/>
        <w:numPr>
          <w:ilvl w:val="0"/>
          <w:numId w:val="1"/>
        </w:numPr>
        <w:spacing w:after="0"/>
        <w:rPr>
          <w:rFonts w:cstheme="minorHAnsi"/>
        </w:rPr>
      </w:pPr>
      <w:r w:rsidRPr="00E71177">
        <w:rPr>
          <w:rFonts w:cstheme="minorHAnsi"/>
        </w:rPr>
        <w:t xml:space="preserve">Zadatci za vježbu: </w:t>
      </w:r>
      <w:r>
        <w:rPr>
          <w:rFonts w:cstheme="minorHAnsi"/>
        </w:rPr>
        <w:t>13</w:t>
      </w:r>
      <w:r w:rsidRPr="00E71177">
        <w:rPr>
          <w:rFonts w:cstheme="minorHAnsi"/>
        </w:rPr>
        <w:t xml:space="preserve">. – </w:t>
      </w:r>
      <w:r>
        <w:rPr>
          <w:rFonts w:cstheme="minorHAnsi"/>
        </w:rPr>
        <w:t>17.</w:t>
      </w:r>
    </w:p>
    <w:p w:rsidR="00390E53" w:rsidRDefault="00390E53" w:rsidP="00390E53">
      <w:pPr>
        <w:pStyle w:val="ListParagraph"/>
        <w:numPr>
          <w:ilvl w:val="0"/>
          <w:numId w:val="1"/>
        </w:numPr>
        <w:spacing w:after="0"/>
        <w:rPr>
          <w:rFonts w:cstheme="minorHAnsi"/>
        </w:rPr>
      </w:pPr>
      <w:r>
        <w:rPr>
          <w:rFonts w:cstheme="minorHAnsi"/>
        </w:rPr>
        <w:t>Povežite i primjenite: 25.</w:t>
      </w:r>
    </w:p>
    <w:p w:rsidR="00390E53" w:rsidRPr="00E71177" w:rsidRDefault="00390E53" w:rsidP="00390E53">
      <w:pPr>
        <w:pStyle w:val="ListParagraph"/>
        <w:numPr>
          <w:ilvl w:val="0"/>
          <w:numId w:val="1"/>
        </w:numPr>
        <w:spacing w:after="0"/>
        <w:rPr>
          <w:rFonts w:cstheme="minorHAnsi"/>
        </w:rPr>
      </w:pPr>
      <w:r>
        <w:rPr>
          <w:rFonts w:cstheme="minorHAnsi"/>
        </w:rPr>
        <w:t>Iz svijeta rada: 28</w:t>
      </w:r>
    </w:p>
    <w:p w:rsidR="00390E53" w:rsidRPr="00E71177" w:rsidRDefault="00390E53" w:rsidP="00390E53">
      <w:pPr>
        <w:spacing w:after="0"/>
        <w:ind w:left="360"/>
        <w:rPr>
          <w:rFonts w:cstheme="minorHAnsi"/>
        </w:rPr>
      </w:pPr>
    </w:p>
    <w:p w:rsidR="00390E53" w:rsidRPr="00E71177" w:rsidRDefault="00390E53" w:rsidP="00390E53">
      <w:pPr>
        <w:pStyle w:val="ListParagraph"/>
        <w:numPr>
          <w:ilvl w:val="0"/>
          <w:numId w:val="7"/>
        </w:numPr>
        <w:rPr>
          <w:rFonts w:cstheme="minorHAnsi"/>
          <w:b/>
          <w:color w:val="00B0F0"/>
        </w:rPr>
      </w:pPr>
      <w:r w:rsidRPr="00E71177">
        <w:rPr>
          <w:rFonts w:cstheme="minorHAnsi"/>
          <w:b/>
          <w:color w:val="00B0F0"/>
        </w:rPr>
        <w:t xml:space="preserve">Uvježbavanje </w:t>
      </w:r>
    </w:p>
    <w:p w:rsidR="00390E53" w:rsidRPr="00E71177" w:rsidRDefault="00390E53" w:rsidP="00390E53">
      <w:pPr>
        <w:rPr>
          <w:rFonts w:cstheme="minorHAnsi"/>
          <w:b/>
        </w:rPr>
      </w:pPr>
      <w:r w:rsidRPr="00E71177">
        <w:rPr>
          <w:rFonts w:cstheme="minorHAnsi"/>
          <w:b/>
        </w:rPr>
        <w:t>Aktivnost 1 – Ponavljanje</w:t>
      </w:r>
    </w:p>
    <w:p w:rsidR="00390E53" w:rsidRPr="00E71177" w:rsidRDefault="00390E53" w:rsidP="00390E53">
      <w:pPr>
        <w:rPr>
          <w:rFonts w:cstheme="minorHAnsi"/>
        </w:rPr>
      </w:pPr>
      <w:r w:rsidRPr="00E71177">
        <w:rPr>
          <w:rFonts w:cstheme="minorHAnsi"/>
        </w:rPr>
        <w:t xml:space="preserve">Učitelj prikuplja informacije o prethodnim znanjima učenika i miskoncepcijama učenika o </w:t>
      </w:r>
      <w:r>
        <w:rPr>
          <w:rFonts w:cstheme="minorHAnsi"/>
        </w:rPr>
        <w:t>znanstvenom zapisu broja</w:t>
      </w:r>
      <w:r w:rsidRPr="00E71177">
        <w:rPr>
          <w:rFonts w:cstheme="minorHAnsi"/>
        </w:rPr>
        <w:t xml:space="preserve">, </w:t>
      </w:r>
      <w:r>
        <w:rPr>
          <w:rFonts w:cstheme="minorHAnsi"/>
        </w:rPr>
        <w:t>prijelazu iz standardnog zapisa broja u znanstvni zapis za male/velike brojeve i obrnuto i preračunavanju mjernih jedinica</w:t>
      </w:r>
      <w:r w:rsidRPr="00E71177">
        <w:rPr>
          <w:rFonts w:cstheme="minorHAnsi"/>
        </w:rPr>
        <w:t xml:space="preserve"> (vrednovanje za učenje).</w:t>
      </w:r>
    </w:p>
    <w:p w:rsidR="00390E53" w:rsidRPr="00E71177" w:rsidRDefault="00390E53" w:rsidP="00390E53">
      <w:pPr>
        <w:rPr>
          <w:rFonts w:cstheme="minorHAnsi"/>
          <w:b/>
        </w:rPr>
      </w:pPr>
      <w:r w:rsidRPr="00E71177">
        <w:rPr>
          <w:rFonts w:cstheme="minorHAnsi"/>
          <w:b/>
        </w:rPr>
        <w:t>Aktivnost 2 – Nastavni listić</w:t>
      </w:r>
    </w:p>
    <w:p w:rsidR="00390E53" w:rsidRPr="00E71177" w:rsidRDefault="00390E53" w:rsidP="00390E53">
      <w:pPr>
        <w:rPr>
          <w:rFonts w:cstheme="minorHAnsi"/>
          <w:b/>
        </w:rPr>
      </w:pPr>
      <w:r w:rsidRPr="00E71177">
        <w:rPr>
          <w:rFonts w:cstheme="minorHAnsi"/>
        </w:rPr>
        <w:t>Učenici rješavaju zadatke s nastavnih listića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t xml:space="preserve">Aktivnost 3 – </w:t>
      </w:r>
      <w:r>
        <w:rPr>
          <w:rFonts w:cstheme="minorHAnsi"/>
          <w:b/>
        </w:rPr>
        <w:t>Uvježbavanje</w:t>
      </w:r>
    </w:p>
    <w:p w:rsidR="00390E53" w:rsidRDefault="00390E53" w:rsidP="00390E53">
      <w:pPr>
        <w:rPr>
          <w:rFonts w:cstheme="minorHAnsi"/>
          <w:color w:val="002060"/>
        </w:rPr>
      </w:pPr>
      <w:r>
        <w:rPr>
          <w:rFonts w:cstheme="minorHAnsi"/>
        </w:rPr>
        <w:t>Učenici rješavaju zadatke na</w:t>
      </w:r>
      <w:r w:rsidRPr="00E71177">
        <w:rPr>
          <w:rFonts w:cstheme="minorHAnsi"/>
        </w:rPr>
        <w:t xml:space="preserve"> </w:t>
      </w:r>
      <w:r w:rsidRPr="00F048FF">
        <w:rPr>
          <w:rFonts w:cstheme="minorHAnsi"/>
          <w:color w:val="7F7F7F" w:themeColor="text1" w:themeTint="80"/>
        </w:rPr>
        <w:t>e-sferi</w:t>
      </w:r>
      <w:r>
        <w:rPr>
          <w:rFonts w:cstheme="minorHAnsi"/>
          <w:color w:val="7F7F7F" w:themeColor="text1" w:themeTint="80"/>
        </w:rPr>
        <w:t>:</w:t>
      </w:r>
      <w:r w:rsidRPr="00F048FF">
        <w:rPr>
          <w:rFonts w:cstheme="minorHAnsi"/>
          <w:color w:val="7F7F7F" w:themeColor="text1" w:themeTint="80"/>
        </w:rPr>
        <w:t xml:space="preserve"> Primjena matematike u znanosti -&gt; Znanstveni zapis broja -&gt; Matematika +    -&gt; provjera znanja </w:t>
      </w:r>
      <w:r>
        <w:rPr>
          <w:rFonts w:cstheme="minorHAnsi"/>
          <w:color w:val="7F7F7F" w:themeColor="text1" w:themeTint="80"/>
        </w:rPr>
        <w:t>Znanstveni zapis broja (dugi</w:t>
      </w:r>
      <w:r w:rsidRPr="00F048FF">
        <w:rPr>
          <w:rFonts w:cstheme="minorHAnsi"/>
          <w:color w:val="7F7F7F" w:themeColor="text1" w:themeTint="80"/>
        </w:rPr>
        <w:t xml:space="preserve"> kviz</w:t>
      </w:r>
      <w:r>
        <w:rPr>
          <w:rFonts w:cstheme="minorHAnsi"/>
          <w:color w:val="7F7F7F" w:themeColor="text1" w:themeTint="80"/>
        </w:rPr>
        <w:t>)</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spacing w:after="0"/>
        <w:rPr>
          <w:rFonts w:cstheme="minorHAnsi"/>
        </w:rPr>
      </w:pPr>
      <w:r w:rsidRPr="00E71177">
        <w:rPr>
          <w:rFonts w:cstheme="minorHAnsi"/>
        </w:rPr>
        <w:lastRenderedPageBreak/>
        <w:t>Listići za vrednovanje kao učenje: Pr.</w:t>
      </w:r>
      <w:r>
        <w:rPr>
          <w:rFonts w:cstheme="minorHAnsi"/>
        </w:rPr>
        <w:t>3</w:t>
      </w:r>
      <w:r w:rsidRPr="00E71177">
        <w:rPr>
          <w:rFonts w:cstheme="minorHAnsi"/>
        </w:rPr>
        <w:t xml:space="preserve">. </w:t>
      </w:r>
    </w:p>
    <w:p w:rsidR="00390E53" w:rsidRPr="00E71177" w:rsidRDefault="00390E53" w:rsidP="00390E53">
      <w:pPr>
        <w:rPr>
          <w:rFonts w:cstheme="minorHAnsi"/>
          <w:color w:val="002060"/>
        </w:rPr>
      </w:pPr>
      <w:r w:rsidRPr="00E71177">
        <w:rPr>
          <w:rFonts w:cstheme="minorHAnsi"/>
        </w:rPr>
        <w:t>Listići za vrednovanje za učenje: Pr.</w:t>
      </w:r>
      <w:r>
        <w:rPr>
          <w:rFonts w:cstheme="minorHAnsi"/>
        </w:rPr>
        <w:t>3</w:t>
      </w:r>
      <w:r w:rsidRPr="00E71177">
        <w:rPr>
          <w:rFonts w:cstheme="minorHAnsi"/>
        </w:rPr>
        <w:t>. i Listići za vrednovanje za učenje_općenito:  Pr.1. – Pr.5.</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sidRPr="00E71177">
        <w:rPr>
          <w:rFonts w:cstheme="minorHAnsi"/>
        </w:rPr>
        <w:t>Aktivnosti 2, 3 – samovrednovanje ispravnosti rješavanja zadataka</w:t>
      </w:r>
    </w:p>
    <w:p w:rsidR="00390E53" w:rsidRDefault="00390E53" w:rsidP="00390E53">
      <w:pPr>
        <w:pStyle w:val="ListParagraph"/>
        <w:numPr>
          <w:ilvl w:val="0"/>
          <w:numId w:val="3"/>
        </w:numPr>
        <w:ind w:left="1418"/>
        <w:rPr>
          <w:rFonts w:cstheme="minorHAnsi"/>
        </w:rPr>
      </w:pPr>
      <w:r w:rsidRPr="00BC476C">
        <w:rPr>
          <w:rFonts w:cstheme="minorHAnsi"/>
        </w:rPr>
        <w:t>e-sfera:  Primjena matematike u znanosti -&gt; Znanstveni zapis broja -&gt; Matematika +  -&gt; provjera znanja Znanstveni zapis broja (dugi kviz)</w:t>
      </w:r>
    </w:p>
    <w:p w:rsidR="00390E53" w:rsidRPr="00BC476C" w:rsidRDefault="00390E53" w:rsidP="00390E53">
      <w:pPr>
        <w:pStyle w:val="ListParagraph"/>
        <w:numPr>
          <w:ilvl w:val="0"/>
          <w:numId w:val="3"/>
        </w:numPr>
        <w:ind w:left="1418"/>
        <w:rPr>
          <w:rFonts w:cstheme="minorHAnsi"/>
        </w:rPr>
      </w:pPr>
      <w:r>
        <w:rPr>
          <w:rFonts w:cstheme="minorHAnsi"/>
        </w:rPr>
        <w:t>Aktivnost 3</w:t>
      </w:r>
      <w:r w:rsidRPr="00E71177">
        <w:rPr>
          <w:rFonts w:cstheme="minorHAnsi"/>
        </w:rPr>
        <w:t xml:space="preserve"> – listići za vrednovanje </w:t>
      </w:r>
      <w:r>
        <w:rPr>
          <w:rFonts w:cstheme="minorHAnsi"/>
        </w:rPr>
        <w:t>kao</w:t>
      </w:r>
      <w:r w:rsidRPr="00E71177">
        <w:rPr>
          <w:rFonts w:cstheme="minorHAnsi"/>
        </w:rPr>
        <w:t xml:space="preserve"> učenje</w:t>
      </w:r>
      <w:r w:rsidRPr="00BC476C">
        <w:rPr>
          <w:rFonts w:cstheme="minorHAnsi"/>
        </w:rPr>
        <w:t xml:space="preserve"> </w:t>
      </w:r>
    </w:p>
    <w:p w:rsidR="00390E53" w:rsidRPr="00E71177" w:rsidRDefault="00390E53" w:rsidP="00390E53">
      <w:pPr>
        <w:pStyle w:val="ListParagraph"/>
        <w:numPr>
          <w:ilvl w:val="0"/>
          <w:numId w:val="2"/>
        </w:numPr>
        <w:rPr>
          <w:rFonts w:cstheme="minorHAnsi"/>
        </w:rPr>
      </w:pPr>
      <w:r w:rsidRPr="00E71177">
        <w:rPr>
          <w:rFonts w:cstheme="minorHAnsi"/>
        </w:rPr>
        <w:t>Vrednovanje za učenje:</w:t>
      </w:r>
    </w:p>
    <w:p w:rsidR="00390E53" w:rsidRDefault="00390E53" w:rsidP="00390E53">
      <w:pPr>
        <w:pStyle w:val="ListParagraph"/>
        <w:numPr>
          <w:ilvl w:val="1"/>
          <w:numId w:val="4"/>
        </w:numPr>
        <w:spacing w:after="0"/>
        <w:rPr>
          <w:rFonts w:cstheme="minorHAnsi"/>
        </w:rPr>
      </w:pPr>
      <w:r w:rsidRPr="00E71177">
        <w:rPr>
          <w:rFonts w:cstheme="minorHAnsi"/>
        </w:rPr>
        <w:t xml:space="preserve">Aktivnost 1 – prikupljanje informacija o prethodnim znanjima </w:t>
      </w:r>
    </w:p>
    <w:p w:rsidR="00390E53" w:rsidRPr="00E71177" w:rsidRDefault="00390E53" w:rsidP="00390E53">
      <w:pPr>
        <w:pStyle w:val="ListParagraph"/>
        <w:numPr>
          <w:ilvl w:val="1"/>
          <w:numId w:val="4"/>
        </w:numPr>
        <w:spacing w:after="0"/>
        <w:rPr>
          <w:rFonts w:cstheme="minorHAnsi"/>
        </w:rPr>
      </w:pPr>
      <w:r>
        <w:rPr>
          <w:rFonts w:cstheme="minorHAnsi"/>
        </w:rPr>
        <w:t>Aktivnost 3</w:t>
      </w:r>
      <w:r w:rsidRPr="00E71177">
        <w:rPr>
          <w:rFonts w:cstheme="minorHAnsi"/>
        </w:rPr>
        <w:t xml:space="preserve"> – listići za vrednovanje za učenje</w:t>
      </w:r>
    </w:p>
    <w:p w:rsidR="00390E53" w:rsidRPr="00E71177" w:rsidRDefault="00390E53" w:rsidP="00390E53">
      <w:pPr>
        <w:pStyle w:val="ListParagraph"/>
        <w:spacing w:after="0"/>
        <w:ind w:left="750"/>
        <w:rPr>
          <w:rFonts w:cstheme="minorHAnsi"/>
        </w:rPr>
      </w:pPr>
    </w:p>
    <w:p w:rsidR="00390E53" w:rsidRPr="00E71177" w:rsidRDefault="00390E53" w:rsidP="00390E53">
      <w:pPr>
        <w:rPr>
          <w:rFonts w:cstheme="minorHAnsi"/>
          <w:b/>
        </w:rPr>
      </w:pPr>
      <w:r w:rsidRPr="00E71177">
        <w:rPr>
          <w:rFonts w:cstheme="minorHAnsi"/>
          <w:b/>
        </w:rPr>
        <w:t>Aktivnosti koje obuhvaćaju prilagodbe za učenike s teškoćama</w:t>
      </w:r>
    </w:p>
    <w:p w:rsidR="00390E53" w:rsidRDefault="00390E53" w:rsidP="00390E53">
      <w:pPr>
        <w:pStyle w:val="ListParagraph"/>
        <w:numPr>
          <w:ilvl w:val="0"/>
          <w:numId w:val="5"/>
        </w:numPr>
        <w:tabs>
          <w:tab w:val="left" w:pos="6938"/>
        </w:tabs>
        <w:rPr>
          <w:rFonts w:cstheme="minorHAnsi"/>
        </w:rPr>
      </w:pPr>
      <w:r w:rsidRPr="00E71177">
        <w:rPr>
          <w:rFonts w:cstheme="minorHAnsi"/>
        </w:rPr>
        <w:t>Nastavni listić – dopunski zadatci</w:t>
      </w:r>
    </w:p>
    <w:p w:rsidR="00390E53" w:rsidRPr="00DE62E6" w:rsidRDefault="00390E53" w:rsidP="00390E53">
      <w:pPr>
        <w:pStyle w:val="ListParagraph"/>
        <w:numPr>
          <w:ilvl w:val="0"/>
          <w:numId w:val="5"/>
        </w:numPr>
        <w:rPr>
          <w:rFonts w:cstheme="minorHAnsi"/>
          <w:b/>
        </w:rPr>
      </w:pPr>
      <w:r w:rsidRPr="00DE62E6">
        <w:rPr>
          <w:rFonts w:cstheme="minorHAnsi"/>
        </w:rPr>
        <w:t>Lj. Per</w:t>
      </w:r>
      <w:r>
        <w:rPr>
          <w:rFonts w:cstheme="minorHAnsi"/>
        </w:rPr>
        <w:t>etin, D. Vujanović: Matematika 7</w:t>
      </w:r>
      <w:r w:rsidRPr="00DE62E6">
        <w:rPr>
          <w:rFonts w:cstheme="minorHAnsi"/>
        </w:rPr>
        <w:t xml:space="preserve"> - radna bilježnica za pomoć u učenju matematike – </w:t>
      </w:r>
    </w:p>
    <w:p w:rsidR="00390E53" w:rsidRPr="00E71177" w:rsidRDefault="00390E53" w:rsidP="00390E53">
      <w:pPr>
        <w:rPr>
          <w:rFonts w:cstheme="minorHAnsi"/>
          <w:b/>
        </w:rPr>
      </w:pPr>
      <w:r w:rsidRPr="00E71177">
        <w:rPr>
          <w:rFonts w:cstheme="minorHAnsi"/>
          <w:b/>
        </w:rPr>
        <w:t>Aktivnosti za motiviranje i rad s darovitim učenicima</w:t>
      </w:r>
    </w:p>
    <w:p w:rsidR="00390E53" w:rsidRPr="00E71177" w:rsidRDefault="00390E53" w:rsidP="00390E53">
      <w:pPr>
        <w:pStyle w:val="ListParagraph"/>
        <w:numPr>
          <w:ilvl w:val="0"/>
          <w:numId w:val="5"/>
        </w:numPr>
        <w:tabs>
          <w:tab w:val="left" w:pos="6938"/>
        </w:tabs>
        <w:spacing w:after="0"/>
        <w:rPr>
          <w:rFonts w:cstheme="minorHAnsi"/>
        </w:rPr>
      </w:pPr>
      <w:r w:rsidRPr="00E71177">
        <w:rPr>
          <w:rFonts w:cstheme="minorHAnsi"/>
        </w:rPr>
        <w:t>Nastavni listić – dodatni zadatci</w:t>
      </w:r>
    </w:p>
    <w:p w:rsidR="00390E53" w:rsidRPr="005C4772" w:rsidRDefault="00390E53" w:rsidP="00390E53">
      <w:pPr>
        <w:pStyle w:val="ListParagraph"/>
        <w:numPr>
          <w:ilvl w:val="0"/>
          <w:numId w:val="5"/>
        </w:numPr>
        <w:tabs>
          <w:tab w:val="left" w:pos="6938"/>
        </w:tabs>
        <w:spacing w:after="0"/>
        <w:rPr>
          <w:rFonts w:cstheme="minorHAnsi"/>
          <w:color w:val="FF0000"/>
        </w:rPr>
      </w:pPr>
      <w:r w:rsidRPr="00A15E48">
        <w:rPr>
          <w:rFonts w:cstheme="minorHAnsi"/>
        </w:rPr>
        <w:t>Z.</w:t>
      </w:r>
      <w:r>
        <w:rPr>
          <w:rFonts w:cstheme="minorHAnsi"/>
        </w:rPr>
        <w:t xml:space="preserve"> </w:t>
      </w:r>
      <w:r w:rsidRPr="00A15E48">
        <w:rPr>
          <w:rFonts w:cstheme="minorHAnsi"/>
        </w:rPr>
        <w:t xml:space="preserve">Martinec: Matematika 7 plus – zbirka zadataka za dodatnu nastavu matematike – </w:t>
      </w:r>
    </w:p>
    <w:p w:rsidR="00390E53" w:rsidRDefault="00390E53" w:rsidP="00390E53">
      <w:pPr>
        <w:pStyle w:val="ListParagraph"/>
        <w:numPr>
          <w:ilvl w:val="0"/>
          <w:numId w:val="5"/>
        </w:numPr>
        <w:tabs>
          <w:tab w:val="left" w:pos="6938"/>
        </w:tabs>
        <w:spacing w:after="0"/>
        <w:rPr>
          <w:rFonts w:cstheme="minorHAnsi"/>
          <w:color w:val="FF0000"/>
        </w:rPr>
      </w:pPr>
      <w:r w:rsidRPr="00A15E48">
        <w:rPr>
          <w:rFonts w:cstheme="minorHAnsi"/>
        </w:rPr>
        <w:t xml:space="preserve">M.Muštra: Dodatna nastava matematike za 7.razred - </w:t>
      </w:r>
    </w:p>
    <w:p w:rsidR="00390E53" w:rsidRDefault="00390E53" w:rsidP="00390E53">
      <w:pPr>
        <w:pStyle w:val="ListParagraph"/>
        <w:tabs>
          <w:tab w:val="left" w:pos="6938"/>
        </w:tabs>
        <w:spacing w:after="0"/>
        <w:ind w:left="0"/>
        <w:rPr>
          <w:rFonts w:cstheme="minorHAnsi"/>
        </w:rPr>
      </w:pPr>
    </w:p>
    <w:p w:rsidR="00390E53" w:rsidRPr="00A15E48" w:rsidRDefault="00390E53" w:rsidP="00390E53">
      <w:pPr>
        <w:rPr>
          <w:rFonts w:cstheme="minorHAnsi"/>
          <w:b/>
        </w:rPr>
      </w:pPr>
      <w:r w:rsidRPr="00A15E48">
        <w:rPr>
          <w:rFonts w:cstheme="minorHAnsi"/>
          <w:b/>
        </w:rPr>
        <w:t>Aktivnosti u kojima je vidljiva interdisciplinarnost</w:t>
      </w:r>
    </w:p>
    <w:p w:rsidR="00390E53" w:rsidRDefault="00390E53" w:rsidP="00390E53">
      <w:pPr>
        <w:pStyle w:val="ListParagraph"/>
        <w:numPr>
          <w:ilvl w:val="0"/>
          <w:numId w:val="2"/>
        </w:numPr>
        <w:tabs>
          <w:tab w:val="left" w:pos="6938"/>
        </w:tabs>
        <w:spacing w:after="0"/>
        <w:rPr>
          <w:rFonts w:cstheme="minorHAnsi"/>
        </w:rPr>
      </w:pPr>
      <w:r w:rsidRPr="00DD1648">
        <w:rPr>
          <w:rFonts w:cstheme="minorHAnsi"/>
        </w:rPr>
        <w:t>Aktivnosti 2, 3, Domaća zadaća – fizika, biologija, informatika</w:t>
      </w:r>
    </w:p>
    <w:p w:rsidR="00390E53" w:rsidRPr="00DD1648" w:rsidRDefault="00390E53" w:rsidP="00390E53">
      <w:pPr>
        <w:pStyle w:val="ListParagraph"/>
        <w:tabs>
          <w:tab w:val="left" w:pos="6938"/>
        </w:tabs>
        <w:spacing w:after="0"/>
        <w:ind w:left="750"/>
        <w:rPr>
          <w:rFonts w:cstheme="minorHAnsi"/>
        </w:rPr>
      </w:pPr>
      <w:r w:rsidRPr="00DD1648">
        <w:rPr>
          <w:rFonts w:cstheme="minorHAnsi"/>
        </w:rPr>
        <w:t xml:space="preserve">                          </w:t>
      </w:r>
    </w:p>
    <w:p w:rsidR="00390E53" w:rsidRPr="00E71177" w:rsidRDefault="00390E53" w:rsidP="00390E53">
      <w:pPr>
        <w:rPr>
          <w:rFonts w:cstheme="minorHAnsi"/>
          <w:b/>
        </w:rPr>
      </w:pPr>
      <w:r w:rsidRPr="00E71177">
        <w:rPr>
          <w:rFonts w:cstheme="minorHAnsi"/>
          <w:b/>
        </w:rPr>
        <w:t>Domaća zadaća</w:t>
      </w:r>
    </w:p>
    <w:p w:rsidR="00390E53" w:rsidRPr="00E71177" w:rsidRDefault="00390E53" w:rsidP="00390E53">
      <w:pPr>
        <w:pStyle w:val="ListParagraph"/>
        <w:numPr>
          <w:ilvl w:val="0"/>
          <w:numId w:val="1"/>
        </w:numPr>
        <w:spacing w:after="0"/>
        <w:rPr>
          <w:rFonts w:cstheme="minorHAnsi"/>
        </w:rPr>
      </w:pPr>
      <w:r w:rsidRPr="00BC476C">
        <w:rPr>
          <w:rFonts w:cstheme="minorHAnsi"/>
        </w:rPr>
        <w:t>e-sfera:  Primjena matematike u znanosti -&gt; Znanstveni zapis broja -&gt; Matematika +  -&gt; provjera znanja Znanstveni zapis broja (</w:t>
      </w:r>
      <w:r>
        <w:rPr>
          <w:rFonts w:cstheme="minorHAnsi"/>
        </w:rPr>
        <w:t>kratki</w:t>
      </w:r>
      <w:r w:rsidRPr="00BC476C">
        <w:rPr>
          <w:rFonts w:cstheme="minorHAnsi"/>
        </w:rPr>
        <w:t xml:space="preserve"> kviz)</w:t>
      </w:r>
    </w:p>
    <w:p w:rsidR="00390E53" w:rsidRPr="00E71177" w:rsidRDefault="00390E53" w:rsidP="00390E53">
      <w:pPr>
        <w:spacing w:after="0"/>
        <w:rPr>
          <w:rFonts w:cstheme="minorHAnsi"/>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pPr>
        <w:rPr>
          <w:rFonts w:cstheme="minorHAnsi"/>
          <w:b/>
          <w:sz w:val="36"/>
          <w:szCs w:val="36"/>
        </w:rPr>
      </w:pPr>
      <w:r>
        <w:rPr>
          <w:rFonts w:cstheme="minorHAnsi"/>
          <w:b/>
          <w:sz w:val="36"/>
          <w:szCs w:val="36"/>
        </w:rPr>
        <w:br w:type="page"/>
      </w:r>
    </w:p>
    <w:p w:rsidR="00390E53" w:rsidRDefault="00390E53" w:rsidP="00390E53">
      <w:pPr>
        <w:rPr>
          <w:rFonts w:cstheme="minorHAnsi"/>
          <w:b/>
          <w:sz w:val="36"/>
          <w:szCs w:val="36"/>
        </w:rPr>
      </w:pPr>
      <w:r>
        <w:rPr>
          <w:rFonts w:cstheme="minorHAnsi"/>
          <w:b/>
          <w:sz w:val="36"/>
          <w:szCs w:val="36"/>
        </w:rPr>
        <w:lastRenderedPageBreak/>
        <w:t>Prilozi pripremi</w:t>
      </w:r>
    </w:p>
    <w:p w:rsidR="00390E53" w:rsidRDefault="00390E53" w:rsidP="00390E53">
      <w:pPr>
        <w:rPr>
          <w:rFonts w:cstheme="minorHAnsi"/>
          <w:b/>
        </w:rPr>
      </w:pPr>
      <w:r>
        <w:rPr>
          <w:rFonts w:cstheme="minorHAnsi"/>
          <w:b/>
        </w:rPr>
        <w:t>Prilog 1: Tablica predmetaka</w:t>
      </w:r>
    </w:p>
    <w:tbl>
      <w:tblPr>
        <w:tblStyle w:val="TableGrid"/>
        <w:tblW w:w="0" w:type="auto"/>
        <w:jc w:val="center"/>
        <w:tblLook w:val="04A0"/>
      </w:tblPr>
      <w:tblGrid>
        <w:gridCol w:w="2544"/>
        <w:gridCol w:w="2544"/>
        <w:gridCol w:w="2545"/>
      </w:tblGrid>
      <w:tr w:rsidR="00390E53" w:rsidTr="001D58CE">
        <w:trPr>
          <w:trHeight w:val="747"/>
          <w:jc w:val="center"/>
        </w:trPr>
        <w:tc>
          <w:tcPr>
            <w:tcW w:w="2544" w:type="dxa"/>
            <w:tcBorders>
              <w:top w:val="single" w:sz="12" w:space="0" w:color="auto"/>
              <w:left w:val="single" w:sz="12" w:space="0" w:color="auto"/>
              <w:bottom w:val="double" w:sz="4"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Naziv  predmetka</w:t>
            </w:r>
          </w:p>
        </w:tc>
        <w:tc>
          <w:tcPr>
            <w:tcW w:w="2544" w:type="dxa"/>
            <w:tcBorders>
              <w:top w:val="single" w:sz="12" w:space="0" w:color="auto"/>
              <w:bottom w:val="double" w:sz="4"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Oznaka</w:t>
            </w:r>
          </w:p>
        </w:tc>
        <w:tc>
          <w:tcPr>
            <w:tcW w:w="2545" w:type="dxa"/>
            <w:tcBorders>
              <w:top w:val="single" w:sz="12" w:space="0" w:color="auto"/>
              <w:bottom w:val="double" w:sz="4" w:space="0" w:color="auto"/>
              <w:right w:val="single" w:sz="12"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Iznos</w:t>
            </w:r>
          </w:p>
          <w:p w:rsidR="00390E53" w:rsidRPr="00CF1C3B" w:rsidRDefault="00390E53" w:rsidP="001D58CE">
            <w:pPr>
              <w:rPr>
                <w:rFonts w:cstheme="minorHAnsi"/>
              </w:rPr>
            </w:pPr>
            <w:r w:rsidRPr="00CF1C3B">
              <w:rPr>
                <w:rFonts w:cstheme="minorHAnsi"/>
              </w:rPr>
              <w:t>(broj množimo s ...)</w:t>
            </w:r>
          </w:p>
        </w:tc>
      </w:tr>
      <w:tr w:rsidR="00390E53" w:rsidRPr="00594B2F" w:rsidTr="001D58CE">
        <w:trPr>
          <w:trHeight w:val="486"/>
          <w:jc w:val="center"/>
        </w:trPr>
        <w:tc>
          <w:tcPr>
            <w:tcW w:w="2544" w:type="dxa"/>
            <w:tcBorders>
              <w:top w:val="double" w:sz="4" w:space="0" w:color="auto"/>
              <w:left w:val="single" w:sz="12" w:space="0" w:color="auto"/>
            </w:tcBorders>
            <w:vAlign w:val="center"/>
          </w:tcPr>
          <w:p w:rsidR="00390E53" w:rsidRPr="00594B2F" w:rsidRDefault="00390E53" w:rsidP="001D58CE">
            <w:pPr>
              <w:jc w:val="center"/>
              <w:rPr>
                <w:rFonts w:cstheme="minorHAnsi"/>
              </w:rPr>
            </w:pPr>
            <w:r w:rsidRPr="00594B2F">
              <w:rPr>
                <w:rFonts w:cstheme="minorHAnsi"/>
              </w:rPr>
              <w:t>tera</w:t>
            </w:r>
          </w:p>
        </w:tc>
        <w:tc>
          <w:tcPr>
            <w:tcW w:w="2544" w:type="dxa"/>
            <w:tcBorders>
              <w:top w:val="double" w:sz="4" w:space="0" w:color="auto"/>
            </w:tcBorders>
            <w:vAlign w:val="center"/>
          </w:tcPr>
          <w:p w:rsidR="00390E53" w:rsidRPr="00594B2F" w:rsidRDefault="00390E53" w:rsidP="001D58CE">
            <w:pPr>
              <w:jc w:val="center"/>
              <w:rPr>
                <w:rFonts w:cstheme="minorHAnsi"/>
              </w:rPr>
            </w:pPr>
            <w:r w:rsidRPr="00594B2F">
              <w:rPr>
                <w:rFonts w:cstheme="minorHAnsi"/>
              </w:rPr>
              <w:t>T</w:t>
            </w:r>
          </w:p>
        </w:tc>
        <w:tc>
          <w:tcPr>
            <w:tcW w:w="2545" w:type="dxa"/>
            <w:tcBorders>
              <w:top w:val="double" w:sz="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1 000 000 000 000 = 10</w:t>
            </w:r>
            <w:r w:rsidRPr="00594B2F">
              <w:rPr>
                <w:rFonts w:cstheme="minorHAnsi"/>
                <w:b/>
                <w:color w:val="FF0000"/>
                <w:vertAlign w:val="superscript"/>
              </w:rPr>
              <w:t>12</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giga</w:t>
            </w:r>
          </w:p>
        </w:tc>
        <w:tc>
          <w:tcPr>
            <w:tcW w:w="2544" w:type="dxa"/>
            <w:vAlign w:val="center"/>
          </w:tcPr>
          <w:p w:rsidR="00390E53" w:rsidRPr="00594B2F" w:rsidRDefault="00390E53" w:rsidP="001D58CE">
            <w:pPr>
              <w:jc w:val="center"/>
              <w:rPr>
                <w:rFonts w:cstheme="minorHAnsi"/>
              </w:rPr>
            </w:pPr>
            <w:r w:rsidRPr="00594B2F">
              <w:rPr>
                <w:rFonts w:cstheme="minorHAnsi"/>
              </w:rPr>
              <w:t>G</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1 000 000 000 = 10</w:t>
            </w:r>
            <w:r w:rsidRPr="00594B2F">
              <w:rPr>
                <w:rFonts w:cstheme="minorHAnsi"/>
                <w:b/>
                <w:color w:val="4F81BD" w:themeColor="accent1"/>
                <w:vertAlign w:val="superscript"/>
              </w:rPr>
              <w:t>9</w:t>
            </w:r>
          </w:p>
        </w:tc>
      </w:tr>
      <w:tr w:rsidR="00390E53" w:rsidRPr="00594B2F" w:rsidTr="001D58CE">
        <w:trPr>
          <w:trHeight w:val="459"/>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mega</w:t>
            </w:r>
          </w:p>
        </w:tc>
        <w:tc>
          <w:tcPr>
            <w:tcW w:w="2544" w:type="dxa"/>
            <w:vAlign w:val="center"/>
          </w:tcPr>
          <w:p w:rsidR="00390E53" w:rsidRPr="00594B2F" w:rsidRDefault="00390E53" w:rsidP="001D58CE">
            <w:pPr>
              <w:jc w:val="center"/>
              <w:rPr>
                <w:rFonts w:cstheme="minorHAnsi"/>
              </w:rPr>
            </w:pPr>
            <w:r w:rsidRPr="00594B2F">
              <w:rPr>
                <w:rFonts w:cstheme="minorHAnsi"/>
              </w:rPr>
              <w:t>M</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1 000 000 = 10</w:t>
            </w:r>
            <w:r w:rsidRPr="00594B2F">
              <w:rPr>
                <w:rFonts w:cstheme="minorHAnsi"/>
                <w:b/>
                <w:color w:val="00B050"/>
                <w:vertAlign w:val="superscript"/>
              </w:rPr>
              <w:t>6</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kilo</w:t>
            </w:r>
          </w:p>
        </w:tc>
        <w:tc>
          <w:tcPr>
            <w:tcW w:w="2544" w:type="dxa"/>
            <w:vAlign w:val="center"/>
          </w:tcPr>
          <w:p w:rsidR="00390E53" w:rsidRPr="00594B2F" w:rsidRDefault="00390E53" w:rsidP="001D58CE">
            <w:pPr>
              <w:jc w:val="center"/>
              <w:rPr>
                <w:rFonts w:cstheme="minorHAnsi"/>
              </w:rPr>
            </w:pPr>
            <w:r w:rsidRPr="00594B2F">
              <w:rPr>
                <w:rFonts w:cstheme="minorHAnsi"/>
              </w:rPr>
              <w:t>k</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1 000 = 10</w:t>
            </w:r>
            <w:r w:rsidRPr="00594B2F">
              <w:rPr>
                <w:rFonts w:cstheme="minorHAnsi"/>
                <w:b/>
                <w:color w:val="7030A0"/>
                <w:vertAlign w:val="superscript"/>
              </w:rPr>
              <w:t>3</w:t>
            </w:r>
          </w:p>
        </w:tc>
      </w:tr>
      <w:tr w:rsidR="00390E53" w:rsidRPr="00594B2F" w:rsidTr="001D58CE">
        <w:trPr>
          <w:trHeight w:val="459"/>
          <w:jc w:val="center"/>
        </w:trPr>
        <w:tc>
          <w:tcPr>
            <w:tcW w:w="2544" w:type="dxa"/>
            <w:tcBorders>
              <w:left w:val="single" w:sz="12" w:space="0" w:color="auto"/>
              <w:bottom w:val="single" w:sz="4" w:space="0" w:color="auto"/>
            </w:tcBorders>
            <w:vAlign w:val="center"/>
          </w:tcPr>
          <w:p w:rsidR="00390E53" w:rsidRPr="00594B2F" w:rsidRDefault="00390E53" w:rsidP="001D58CE">
            <w:pPr>
              <w:jc w:val="center"/>
              <w:rPr>
                <w:rFonts w:cstheme="minorHAnsi"/>
              </w:rPr>
            </w:pPr>
            <w:r w:rsidRPr="00594B2F">
              <w:rPr>
                <w:rFonts w:cstheme="minorHAnsi"/>
              </w:rPr>
              <w:t>hekto</w:t>
            </w:r>
          </w:p>
        </w:tc>
        <w:tc>
          <w:tcPr>
            <w:tcW w:w="2544" w:type="dxa"/>
            <w:tcBorders>
              <w:bottom w:val="single" w:sz="4" w:space="0" w:color="auto"/>
            </w:tcBorders>
            <w:vAlign w:val="center"/>
          </w:tcPr>
          <w:p w:rsidR="00390E53" w:rsidRPr="00594B2F" w:rsidRDefault="00390E53" w:rsidP="001D58CE">
            <w:pPr>
              <w:jc w:val="center"/>
              <w:rPr>
                <w:rFonts w:cstheme="minorHAnsi"/>
              </w:rPr>
            </w:pPr>
            <w:r w:rsidRPr="00594B2F">
              <w:rPr>
                <w:rFonts w:cstheme="minorHAnsi"/>
              </w:rPr>
              <w:t>h</w:t>
            </w:r>
          </w:p>
        </w:tc>
        <w:tc>
          <w:tcPr>
            <w:tcW w:w="2545" w:type="dxa"/>
            <w:tcBorders>
              <w:bottom w:val="single" w:sz="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100 = 10</w:t>
            </w:r>
            <w:r w:rsidRPr="00594B2F">
              <w:rPr>
                <w:rFonts w:cstheme="minorHAnsi"/>
                <w:b/>
                <w:color w:val="FF6600"/>
                <w:vertAlign w:val="superscript"/>
              </w:rPr>
              <w:t>2</w:t>
            </w:r>
          </w:p>
        </w:tc>
      </w:tr>
      <w:tr w:rsidR="00390E53" w:rsidRPr="00594B2F" w:rsidTr="001D58CE">
        <w:trPr>
          <w:trHeight w:val="486"/>
          <w:jc w:val="center"/>
        </w:trPr>
        <w:tc>
          <w:tcPr>
            <w:tcW w:w="2544" w:type="dxa"/>
            <w:tcBorders>
              <w:left w:val="single" w:sz="12" w:space="0" w:color="auto"/>
              <w:bottom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deka</w:t>
            </w:r>
          </w:p>
        </w:tc>
        <w:tc>
          <w:tcPr>
            <w:tcW w:w="2544" w:type="dxa"/>
            <w:tcBorders>
              <w:bottom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da</w:t>
            </w:r>
          </w:p>
        </w:tc>
        <w:tc>
          <w:tcPr>
            <w:tcW w:w="2545" w:type="dxa"/>
            <w:tcBorders>
              <w:bottom w:val="thinThickThinSmallGap" w:sz="2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10 = 10</w:t>
            </w:r>
            <w:r w:rsidRPr="00594B2F">
              <w:rPr>
                <w:rFonts w:cstheme="minorHAnsi"/>
                <w:b/>
                <w:color w:val="00FF00"/>
                <w:vertAlign w:val="superscript"/>
              </w:rPr>
              <w:t>1</w:t>
            </w:r>
          </w:p>
        </w:tc>
      </w:tr>
      <w:tr w:rsidR="00390E53" w:rsidRPr="00594B2F" w:rsidTr="001D58CE">
        <w:trPr>
          <w:trHeight w:val="459"/>
          <w:jc w:val="center"/>
        </w:trPr>
        <w:tc>
          <w:tcPr>
            <w:tcW w:w="2544" w:type="dxa"/>
            <w:tcBorders>
              <w:top w:val="thinThickThinSmallGap" w:sz="24" w:space="0" w:color="auto"/>
              <w:left w:val="single" w:sz="12" w:space="0" w:color="auto"/>
            </w:tcBorders>
            <w:vAlign w:val="center"/>
          </w:tcPr>
          <w:p w:rsidR="00390E53" w:rsidRPr="00594B2F" w:rsidRDefault="00390E53" w:rsidP="001D58CE">
            <w:pPr>
              <w:jc w:val="center"/>
              <w:rPr>
                <w:rFonts w:cstheme="minorHAnsi"/>
              </w:rPr>
            </w:pPr>
            <w:r w:rsidRPr="00594B2F">
              <w:rPr>
                <w:rFonts w:cstheme="minorHAnsi"/>
              </w:rPr>
              <w:t>deci</w:t>
            </w:r>
          </w:p>
        </w:tc>
        <w:tc>
          <w:tcPr>
            <w:tcW w:w="2544" w:type="dxa"/>
            <w:tcBorders>
              <w:top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w:t>
            </w:r>
          </w:p>
        </w:tc>
        <w:tc>
          <w:tcPr>
            <w:tcW w:w="2545" w:type="dxa"/>
            <w:tcBorders>
              <w:top w:val="thinThickThinSmallGap" w:sz="2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0.1 = 10</w:t>
            </w:r>
            <w:r w:rsidRPr="00594B2F">
              <w:rPr>
                <w:rFonts w:cstheme="minorHAnsi"/>
                <w:b/>
                <w:color w:val="00FF00"/>
                <w:vertAlign w:val="superscript"/>
              </w:rPr>
              <w:t>-1</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centi</w:t>
            </w:r>
          </w:p>
        </w:tc>
        <w:tc>
          <w:tcPr>
            <w:tcW w:w="2544" w:type="dxa"/>
            <w:vAlign w:val="center"/>
          </w:tcPr>
          <w:p w:rsidR="00390E53" w:rsidRPr="00594B2F" w:rsidRDefault="00390E53" w:rsidP="001D58CE">
            <w:pPr>
              <w:jc w:val="center"/>
              <w:rPr>
                <w:rFonts w:cstheme="minorHAnsi"/>
              </w:rPr>
            </w:pPr>
            <w:r w:rsidRPr="00594B2F">
              <w:rPr>
                <w:rFonts w:cstheme="minorHAnsi"/>
              </w:rPr>
              <w:t>c</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0.01 = 10</w:t>
            </w:r>
            <w:r w:rsidRPr="00594B2F">
              <w:rPr>
                <w:rFonts w:cstheme="minorHAnsi"/>
                <w:b/>
                <w:color w:val="FF6600"/>
                <w:vertAlign w:val="superscript"/>
              </w:rPr>
              <w:t>-2</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mili</w:t>
            </w:r>
          </w:p>
        </w:tc>
        <w:tc>
          <w:tcPr>
            <w:tcW w:w="2544" w:type="dxa"/>
            <w:vAlign w:val="center"/>
          </w:tcPr>
          <w:p w:rsidR="00390E53" w:rsidRPr="00594B2F" w:rsidRDefault="00390E53" w:rsidP="001D58CE">
            <w:pPr>
              <w:jc w:val="center"/>
              <w:rPr>
                <w:rFonts w:cstheme="minorHAnsi"/>
              </w:rPr>
            </w:pPr>
            <w:r w:rsidRPr="00594B2F">
              <w:rPr>
                <w:rFonts w:cstheme="minorHAnsi"/>
              </w:rPr>
              <w:t>m</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Pr>
                <w:rFonts w:cstheme="minorHAnsi"/>
              </w:rPr>
              <w:t>0.001 = 10</w:t>
            </w:r>
            <w:r w:rsidRPr="00594B2F">
              <w:rPr>
                <w:rFonts w:cstheme="minorHAnsi"/>
                <w:b/>
                <w:color w:val="7030A0"/>
                <w:vertAlign w:val="superscript"/>
              </w:rPr>
              <w:t>-3</w:t>
            </w:r>
          </w:p>
        </w:tc>
      </w:tr>
      <w:tr w:rsidR="00390E53" w:rsidRPr="00594B2F" w:rsidTr="001D58CE">
        <w:trPr>
          <w:trHeight w:val="459"/>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mikro</w:t>
            </w:r>
          </w:p>
        </w:tc>
        <w:tc>
          <w:tcPr>
            <w:tcW w:w="2544" w:type="dxa"/>
            <w:vAlign w:val="center"/>
          </w:tcPr>
          <w:p w:rsidR="00390E53" w:rsidRPr="00594B2F" w:rsidRDefault="00390E53" w:rsidP="001D58CE">
            <w:pPr>
              <w:jc w:val="center"/>
              <w:rPr>
                <w:rFonts w:cstheme="minorHAnsi"/>
              </w:rPr>
            </w:pPr>
            <w:r w:rsidRPr="00594B2F">
              <w:rPr>
                <w:rFonts w:cstheme="minorHAnsi"/>
              </w:rPr>
              <w:t>µ</w:t>
            </w:r>
          </w:p>
        </w:tc>
        <w:tc>
          <w:tcPr>
            <w:tcW w:w="2545" w:type="dxa"/>
            <w:tcBorders>
              <w:right w:val="single" w:sz="12" w:space="0" w:color="auto"/>
            </w:tcBorders>
            <w:vAlign w:val="center"/>
          </w:tcPr>
          <w:p w:rsidR="00390E53" w:rsidRPr="00594B2F" w:rsidRDefault="00390E53" w:rsidP="001D58CE">
            <w:pPr>
              <w:rPr>
                <w:rFonts w:cstheme="minorHAnsi"/>
                <w:b/>
                <w:vertAlign w:val="superscript"/>
              </w:rPr>
            </w:pPr>
            <w:r>
              <w:rPr>
                <w:rFonts w:cstheme="minorHAnsi"/>
              </w:rPr>
              <w:t>0.000001 = 10</w:t>
            </w:r>
            <w:r w:rsidRPr="00594B2F">
              <w:rPr>
                <w:rFonts w:cstheme="minorHAnsi"/>
                <w:b/>
                <w:color w:val="00B050"/>
                <w:vertAlign w:val="superscript"/>
              </w:rPr>
              <w:t>-6</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nano</w:t>
            </w:r>
          </w:p>
        </w:tc>
        <w:tc>
          <w:tcPr>
            <w:tcW w:w="2544" w:type="dxa"/>
            <w:vAlign w:val="center"/>
          </w:tcPr>
          <w:p w:rsidR="00390E53" w:rsidRPr="00594B2F" w:rsidRDefault="00390E53" w:rsidP="001D58CE">
            <w:pPr>
              <w:jc w:val="center"/>
              <w:rPr>
                <w:rFonts w:cstheme="minorHAnsi"/>
              </w:rPr>
            </w:pPr>
            <w:r w:rsidRPr="00594B2F">
              <w:rPr>
                <w:rFonts w:cstheme="minorHAnsi"/>
              </w:rPr>
              <w:t>n</w:t>
            </w:r>
          </w:p>
        </w:tc>
        <w:tc>
          <w:tcPr>
            <w:tcW w:w="2545" w:type="dxa"/>
            <w:tcBorders>
              <w:right w:val="single" w:sz="12" w:space="0" w:color="auto"/>
            </w:tcBorders>
            <w:vAlign w:val="center"/>
          </w:tcPr>
          <w:p w:rsidR="00390E53" w:rsidRPr="00594B2F" w:rsidRDefault="00390E53" w:rsidP="001D58CE">
            <w:pPr>
              <w:rPr>
                <w:rFonts w:cstheme="minorHAnsi"/>
                <w:b/>
                <w:color w:val="0070C0"/>
                <w:vertAlign w:val="superscript"/>
              </w:rPr>
            </w:pPr>
            <w:r>
              <w:rPr>
                <w:rFonts w:cstheme="minorHAnsi"/>
              </w:rPr>
              <w:t>0.000000001 = 10</w:t>
            </w:r>
            <w:r>
              <w:rPr>
                <w:rFonts w:cstheme="minorHAnsi"/>
                <w:b/>
                <w:color w:val="0070C0"/>
                <w:vertAlign w:val="superscript"/>
              </w:rPr>
              <w:t>-9</w:t>
            </w:r>
          </w:p>
        </w:tc>
      </w:tr>
      <w:tr w:rsidR="00390E53" w:rsidRPr="00594B2F" w:rsidTr="001D58CE">
        <w:trPr>
          <w:trHeight w:val="459"/>
          <w:jc w:val="center"/>
        </w:trPr>
        <w:tc>
          <w:tcPr>
            <w:tcW w:w="2544" w:type="dxa"/>
            <w:tcBorders>
              <w:left w:val="single" w:sz="12" w:space="0" w:color="auto"/>
              <w:bottom w:val="single" w:sz="12" w:space="0" w:color="auto"/>
            </w:tcBorders>
            <w:vAlign w:val="center"/>
          </w:tcPr>
          <w:p w:rsidR="00390E53" w:rsidRPr="00594B2F" w:rsidRDefault="00390E53" w:rsidP="001D58CE">
            <w:pPr>
              <w:jc w:val="center"/>
              <w:rPr>
                <w:rFonts w:cstheme="minorHAnsi"/>
              </w:rPr>
            </w:pPr>
            <w:r w:rsidRPr="00594B2F">
              <w:rPr>
                <w:rFonts w:cstheme="minorHAnsi"/>
              </w:rPr>
              <w:t>piko</w:t>
            </w:r>
          </w:p>
        </w:tc>
        <w:tc>
          <w:tcPr>
            <w:tcW w:w="2544" w:type="dxa"/>
            <w:tcBorders>
              <w:bottom w:val="single" w:sz="12" w:space="0" w:color="auto"/>
            </w:tcBorders>
            <w:vAlign w:val="center"/>
          </w:tcPr>
          <w:p w:rsidR="00390E53" w:rsidRPr="00594B2F" w:rsidRDefault="00390E53" w:rsidP="001D58CE">
            <w:pPr>
              <w:jc w:val="center"/>
              <w:rPr>
                <w:rFonts w:cstheme="minorHAnsi"/>
              </w:rPr>
            </w:pPr>
            <w:r w:rsidRPr="00594B2F">
              <w:rPr>
                <w:rFonts w:cstheme="minorHAnsi"/>
              </w:rPr>
              <w:t>p</w:t>
            </w:r>
          </w:p>
        </w:tc>
        <w:tc>
          <w:tcPr>
            <w:tcW w:w="2545" w:type="dxa"/>
            <w:tcBorders>
              <w:bottom w:val="single" w:sz="12" w:space="0" w:color="auto"/>
              <w:right w:val="single" w:sz="12" w:space="0" w:color="auto"/>
            </w:tcBorders>
            <w:vAlign w:val="center"/>
          </w:tcPr>
          <w:p w:rsidR="00390E53" w:rsidRPr="00594B2F" w:rsidRDefault="00390E53" w:rsidP="001D58CE">
            <w:pPr>
              <w:rPr>
                <w:rFonts w:cstheme="minorHAnsi"/>
                <w:b/>
                <w:color w:val="FF0000"/>
                <w:vertAlign w:val="superscript"/>
              </w:rPr>
            </w:pPr>
            <w:r>
              <w:rPr>
                <w:rFonts w:cstheme="minorHAnsi"/>
              </w:rPr>
              <w:t>0.000000000001 = 10</w:t>
            </w:r>
            <w:r>
              <w:rPr>
                <w:rFonts w:cstheme="minorHAnsi"/>
                <w:b/>
                <w:color w:val="FF0000"/>
                <w:vertAlign w:val="superscript"/>
              </w:rPr>
              <w:t>-12</w:t>
            </w:r>
          </w:p>
        </w:tc>
      </w:tr>
    </w:tbl>
    <w:p w:rsidR="00390E53" w:rsidRPr="00594B2F" w:rsidRDefault="00390E53" w:rsidP="00390E53">
      <w:pPr>
        <w:rPr>
          <w:rFonts w:cstheme="minorHAnsi"/>
        </w:rPr>
      </w:pPr>
    </w:p>
    <w:p w:rsidR="00390E53" w:rsidRPr="00E71177" w:rsidRDefault="00390E53" w:rsidP="00390E53">
      <w:pPr>
        <w:spacing w:after="0"/>
        <w:jc w:val="center"/>
        <w:rPr>
          <w:rFonts w:cstheme="minorHAnsi"/>
          <w:b/>
          <w:sz w:val="36"/>
          <w:szCs w:val="36"/>
        </w:rPr>
      </w:pPr>
      <w:r w:rsidRPr="00E71177">
        <w:rPr>
          <w:rFonts w:cstheme="minorHAnsi"/>
          <w:b/>
          <w:sz w:val="36"/>
          <w:szCs w:val="36"/>
        </w:rPr>
        <w:br w:type="page"/>
      </w:r>
      <w:r w:rsidRPr="00E71177">
        <w:rPr>
          <w:rFonts w:cstheme="minorHAnsi"/>
          <w:b/>
          <w:sz w:val="36"/>
          <w:szCs w:val="36"/>
        </w:rPr>
        <w:lastRenderedPageBreak/>
        <w:t>Primjeri listića za vrednovanje kao učenje, vrednovanje za učenje i vrednovanje naučenoga</w:t>
      </w:r>
    </w:p>
    <w:p w:rsidR="00390E53" w:rsidRPr="00E71177" w:rsidRDefault="00390E53" w:rsidP="00390E53">
      <w:pPr>
        <w:jc w:val="center"/>
        <w:rPr>
          <w:rFonts w:cstheme="minorHAnsi"/>
          <w:b/>
          <w:sz w:val="36"/>
          <w:szCs w:val="36"/>
        </w:rPr>
      </w:pPr>
    </w:p>
    <w:p w:rsidR="00390E53" w:rsidRPr="00E71177" w:rsidRDefault="00390E53" w:rsidP="00390E53">
      <w:pPr>
        <w:rPr>
          <w:rFonts w:cstheme="minorHAnsi"/>
          <w:b/>
        </w:rPr>
        <w:sectPr w:rsidR="00390E53" w:rsidRPr="00E71177" w:rsidSect="008B2CD1">
          <w:pgSz w:w="11906" w:h="16838"/>
          <w:pgMar w:top="1134" w:right="851" w:bottom="993" w:left="851" w:header="709" w:footer="709" w:gutter="0"/>
          <w:cols w:space="708"/>
          <w:docGrid w:linePitch="360"/>
        </w:sectPr>
      </w:pPr>
    </w:p>
    <w:p w:rsidR="00390E53" w:rsidRPr="00E71177" w:rsidRDefault="00390E53" w:rsidP="00390E53">
      <w:pPr>
        <w:spacing w:line="240" w:lineRule="auto"/>
        <w:rPr>
          <w:rFonts w:cstheme="minorHAnsi"/>
          <w:b/>
        </w:rPr>
      </w:pPr>
      <w:r w:rsidRPr="00E71177">
        <w:rPr>
          <w:rFonts w:cstheme="minorHAnsi"/>
          <w:b/>
        </w:rPr>
        <w:lastRenderedPageBreak/>
        <w:t>Vrednovanje kao učenje</w:t>
      </w:r>
    </w:p>
    <w:p w:rsidR="00390E53" w:rsidRPr="00E71177" w:rsidRDefault="00390E53" w:rsidP="00390E53">
      <w:pPr>
        <w:spacing w:line="240" w:lineRule="auto"/>
        <w:rPr>
          <w:rFonts w:cstheme="minorHAnsi"/>
        </w:rPr>
      </w:pPr>
      <w:r w:rsidRPr="002C2928">
        <w:rPr>
          <w:rFonts w:cstheme="minorHAnsi"/>
          <w:b/>
        </w:rPr>
        <w:t>Primjer 1:</w:t>
      </w:r>
      <w:r w:rsidRPr="00E71177">
        <w:rPr>
          <w:rFonts w:cstheme="minorHAnsi"/>
          <w:b/>
        </w:rPr>
        <w:t xml:space="preserve">  </w:t>
      </w:r>
      <w:r w:rsidRPr="00E71177">
        <w:rPr>
          <w:rFonts w:cstheme="minorHAnsi"/>
        </w:rPr>
        <w:t>Zadaci za vršnjačko vrednovanje (Prilog A)</w:t>
      </w:r>
    </w:p>
    <w:p w:rsidR="00390E53" w:rsidRPr="00E71177" w:rsidRDefault="00390E53" w:rsidP="00390E53">
      <w:pPr>
        <w:spacing w:after="0" w:line="240" w:lineRule="auto"/>
        <w:rPr>
          <w:rFonts w:cstheme="minorHAnsi"/>
        </w:rPr>
      </w:pPr>
      <w:r w:rsidRPr="00E71177">
        <w:rPr>
          <w:rFonts w:cstheme="minorHAnsi"/>
          <w:sz w:val="36"/>
          <w:szCs w:val="36"/>
        </w:rPr>
        <w:t>●</w:t>
      </w:r>
      <w:r w:rsidRPr="00E71177">
        <w:rPr>
          <w:rFonts w:cstheme="minorHAnsi"/>
          <w:sz w:val="40"/>
          <w:szCs w:val="40"/>
        </w:rPr>
        <w:t xml:space="preserve"> </w:t>
      </w:r>
      <w:r w:rsidRPr="00E71177">
        <w:rPr>
          <w:rFonts w:cstheme="minorHAnsi"/>
        </w:rPr>
        <w:t>Pitanja:</w:t>
      </w:r>
    </w:p>
    <w:p w:rsidR="00390E53" w:rsidRDefault="00390E53" w:rsidP="00390E53">
      <w:pPr>
        <w:pStyle w:val="ListParagraph"/>
        <w:numPr>
          <w:ilvl w:val="0"/>
          <w:numId w:val="6"/>
        </w:numPr>
        <w:spacing w:after="0" w:line="240" w:lineRule="auto"/>
        <w:rPr>
          <w:rFonts w:cstheme="minorHAnsi"/>
        </w:rPr>
      </w:pPr>
      <w:r>
        <w:rPr>
          <w:rFonts w:cstheme="minorHAnsi"/>
        </w:rPr>
        <w:t>Zapiši u znastvenom zapisu 2 400 .</w:t>
      </w:r>
    </w:p>
    <w:p w:rsidR="00390E53" w:rsidRDefault="00390E53" w:rsidP="00390E53">
      <w:pPr>
        <w:pStyle w:val="ListParagraph"/>
        <w:numPr>
          <w:ilvl w:val="0"/>
          <w:numId w:val="6"/>
        </w:numPr>
        <w:spacing w:line="240" w:lineRule="auto"/>
        <w:rPr>
          <w:rFonts w:cstheme="minorHAnsi"/>
        </w:rPr>
      </w:pPr>
      <w:r>
        <w:rPr>
          <w:rFonts w:cstheme="minorHAnsi"/>
        </w:rPr>
        <w:t>Zapiši u znastvenom zapisu -37 000 000 .</w:t>
      </w:r>
    </w:p>
    <w:p w:rsidR="00390E53" w:rsidRDefault="00390E53" w:rsidP="00390E53">
      <w:pPr>
        <w:pStyle w:val="ListParagraph"/>
        <w:numPr>
          <w:ilvl w:val="0"/>
          <w:numId w:val="6"/>
        </w:numPr>
        <w:spacing w:line="240" w:lineRule="auto"/>
        <w:rPr>
          <w:rFonts w:cstheme="minorHAnsi"/>
        </w:rPr>
      </w:pPr>
      <w:r>
        <w:rPr>
          <w:rFonts w:cstheme="minorHAnsi"/>
        </w:rPr>
        <w:t>Zapiši u znastvenom zapisu 0.00057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-3.21 </w:t>
      </w:r>
      <w:r w:rsidRPr="00E71177">
        <w:rPr>
          <w:rFonts w:ascii="Times New Roman" w:hAnsi="Times New Roman" w:cs="Times New Roman"/>
        </w:rPr>
        <w:t>·</w:t>
      </w:r>
      <w:r w:rsidRPr="00E71177">
        <w:rPr>
          <w:rFonts w:cstheme="minorHAnsi"/>
        </w:rPr>
        <w:t xml:space="preserve"> 10</w:t>
      </w:r>
      <w:r w:rsidRPr="00E71177">
        <w:rPr>
          <w:rFonts w:cstheme="minorHAnsi"/>
          <w:vertAlign w:val="superscript"/>
        </w:rPr>
        <w:t>4</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 xml:space="preserve">Zapiši u decimalnom obliku 1.385 </w:t>
      </w:r>
      <w:r w:rsidRPr="00E71177">
        <w:rPr>
          <w:rFonts w:ascii="Times New Roman" w:hAnsi="Times New Roman" w:cs="Times New Roman"/>
        </w:rPr>
        <w:t>·</w:t>
      </w:r>
      <w:r w:rsidRPr="00E71177">
        <w:rPr>
          <w:rFonts w:cstheme="minorHAnsi"/>
        </w:rPr>
        <w:t xml:space="preserve"> 10</w:t>
      </w:r>
      <w:r>
        <w:rPr>
          <w:rFonts w:cstheme="minorHAnsi"/>
          <w:vertAlign w:val="superscript"/>
        </w:rPr>
        <w:t>-6</w:t>
      </w:r>
      <w:r>
        <w:rPr>
          <w:rFonts w:cstheme="minorHAnsi"/>
        </w:rPr>
        <w:t>.</w:t>
      </w:r>
    </w:p>
    <w:p w:rsidR="00390E53" w:rsidRPr="00E71177" w:rsidRDefault="00390E53" w:rsidP="00390E53">
      <w:pPr>
        <w:spacing w:after="0" w:line="240" w:lineRule="auto"/>
        <w:rPr>
          <w:rFonts w:cstheme="minorHAnsi"/>
        </w:rPr>
      </w:pPr>
      <w:r w:rsidRPr="00E71177">
        <w:rPr>
          <w:rFonts w:cstheme="minorHAnsi"/>
          <w:sz w:val="36"/>
          <w:szCs w:val="36"/>
        </w:rPr>
        <w:sym w:font="Symbol" w:char="00A8"/>
      </w:r>
      <w:r w:rsidRPr="00E71177">
        <w:rPr>
          <w:rFonts w:cstheme="minorHAnsi"/>
          <w:sz w:val="40"/>
          <w:szCs w:val="40"/>
        </w:rPr>
        <w:t xml:space="preserve"> </w:t>
      </w:r>
      <w:r w:rsidRPr="00E71177">
        <w:rPr>
          <w:rFonts w:cstheme="minorHAnsi"/>
        </w:rPr>
        <w:t xml:space="preserve">Pitanja: </w:t>
      </w:r>
    </w:p>
    <w:p w:rsidR="00390E53" w:rsidRDefault="00390E53" w:rsidP="00390E53">
      <w:pPr>
        <w:pStyle w:val="ListParagraph"/>
        <w:numPr>
          <w:ilvl w:val="0"/>
          <w:numId w:val="6"/>
        </w:numPr>
        <w:spacing w:after="0" w:line="240" w:lineRule="auto"/>
        <w:rPr>
          <w:rFonts w:cstheme="minorHAnsi"/>
        </w:rPr>
      </w:pPr>
      <w:r>
        <w:rPr>
          <w:rFonts w:cstheme="minorHAnsi"/>
        </w:rPr>
        <w:t>Zapiši u znastvenom zapisu -3 500 .</w:t>
      </w:r>
    </w:p>
    <w:p w:rsidR="00390E53" w:rsidRDefault="00390E53" w:rsidP="00390E53">
      <w:pPr>
        <w:pStyle w:val="ListParagraph"/>
        <w:numPr>
          <w:ilvl w:val="0"/>
          <w:numId w:val="6"/>
        </w:numPr>
        <w:spacing w:line="240" w:lineRule="auto"/>
        <w:rPr>
          <w:rFonts w:cstheme="minorHAnsi"/>
        </w:rPr>
      </w:pPr>
      <w:r>
        <w:rPr>
          <w:rFonts w:cstheme="minorHAnsi"/>
        </w:rPr>
        <w:t>Zapiši u znastvenom zapisu 8 000 000 .</w:t>
      </w:r>
    </w:p>
    <w:p w:rsidR="00390E53" w:rsidRDefault="00390E53" w:rsidP="00390E53">
      <w:pPr>
        <w:pStyle w:val="ListParagraph"/>
        <w:numPr>
          <w:ilvl w:val="0"/>
          <w:numId w:val="6"/>
        </w:numPr>
        <w:spacing w:line="240" w:lineRule="auto"/>
        <w:rPr>
          <w:rFonts w:cstheme="minorHAnsi"/>
        </w:rPr>
      </w:pPr>
      <w:r>
        <w:rPr>
          <w:rFonts w:cstheme="minorHAnsi"/>
        </w:rPr>
        <w:t>Zapiši u znastvenom zapisu 0.0000258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6.154 </w:t>
      </w:r>
      <w:r w:rsidRPr="00E71177">
        <w:rPr>
          <w:rFonts w:ascii="Times New Roman" w:hAnsi="Times New Roman" w:cs="Times New Roman"/>
        </w:rPr>
        <w:t>·</w:t>
      </w:r>
      <w:r w:rsidRPr="00E71177">
        <w:rPr>
          <w:rFonts w:cstheme="minorHAnsi"/>
        </w:rPr>
        <w:t xml:space="preserve"> 10</w:t>
      </w:r>
      <w:r>
        <w:rPr>
          <w:rFonts w:cstheme="minorHAnsi"/>
          <w:vertAlign w:val="superscript"/>
        </w:rPr>
        <w:t>3</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 xml:space="preserve">Zapiši u decimalnom obliku -2.75 </w:t>
      </w:r>
      <w:r w:rsidRPr="00E71177">
        <w:rPr>
          <w:rFonts w:ascii="Times New Roman" w:hAnsi="Times New Roman" w:cs="Times New Roman"/>
        </w:rPr>
        <w:t>·</w:t>
      </w:r>
      <w:r w:rsidRPr="00E71177">
        <w:rPr>
          <w:rFonts w:cstheme="minorHAnsi"/>
        </w:rPr>
        <w:t xml:space="preserve"> 10</w:t>
      </w:r>
      <w:r>
        <w:rPr>
          <w:rFonts w:cstheme="minorHAnsi"/>
          <w:vertAlign w:val="superscript"/>
        </w:rPr>
        <w:t>-4</w:t>
      </w:r>
      <w:r>
        <w:rPr>
          <w:rFonts w:cstheme="minorHAnsi"/>
        </w:rPr>
        <w:t>.</w:t>
      </w:r>
    </w:p>
    <w:p w:rsidR="00390E53" w:rsidRPr="00E71177" w:rsidRDefault="00390E53" w:rsidP="00390E53">
      <w:pPr>
        <w:spacing w:line="240" w:lineRule="auto"/>
        <w:rPr>
          <w:rFonts w:cstheme="minorHAnsi"/>
        </w:rPr>
      </w:pPr>
      <w:r w:rsidRPr="002C2928">
        <w:rPr>
          <w:rFonts w:cstheme="minorHAnsi"/>
          <w:b/>
        </w:rPr>
        <w:t>Primjer 2:</w:t>
      </w:r>
      <w:r w:rsidRPr="00E71177">
        <w:rPr>
          <w:rFonts w:cstheme="minorHAnsi"/>
          <w:b/>
        </w:rPr>
        <w:t xml:space="preserve">  </w:t>
      </w:r>
      <w:r w:rsidRPr="00E71177">
        <w:rPr>
          <w:rFonts w:cstheme="minorHAnsi"/>
        </w:rPr>
        <w:t>Zadaci za vršnjačko vrednovanje (Prilog A)</w:t>
      </w:r>
    </w:p>
    <w:p w:rsidR="00390E53" w:rsidRDefault="00390E53" w:rsidP="00390E53">
      <w:pPr>
        <w:spacing w:after="0" w:line="240" w:lineRule="auto"/>
        <w:rPr>
          <w:rFonts w:cstheme="minorHAnsi"/>
        </w:rPr>
      </w:pPr>
      <w:r w:rsidRPr="00E71177">
        <w:rPr>
          <w:rFonts w:cstheme="minorHAnsi"/>
          <w:sz w:val="36"/>
          <w:szCs w:val="36"/>
        </w:rPr>
        <w:t>●</w:t>
      </w:r>
      <w:r w:rsidRPr="00E71177">
        <w:rPr>
          <w:rFonts w:cstheme="minorHAnsi"/>
          <w:sz w:val="40"/>
          <w:szCs w:val="40"/>
        </w:rPr>
        <w:t xml:space="preserve"> </w:t>
      </w:r>
      <w:r w:rsidRPr="00E71177">
        <w:rPr>
          <w:rFonts w:cstheme="minorHAnsi"/>
        </w:rPr>
        <w:t>Pitanja:</w:t>
      </w:r>
    </w:p>
    <w:p w:rsidR="00390E53" w:rsidRPr="00E71177" w:rsidRDefault="00390E53" w:rsidP="00390E53">
      <w:pPr>
        <w:spacing w:after="0" w:line="240" w:lineRule="auto"/>
        <w:ind w:left="284"/>
        <w:rPr>
          <w:rFonts w:cstheme="minorHAnsi"/>
        </w:rPr>
      </w:pPr>
      <w:r>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30 dm = ________ cm.</w:t>
      </w:r>
    </w:p>
    <w:p w:rsidR="00390E53" w:rsidRDefault="00390E53" w:rsidP="00390E53">
      <w:pPr>
        <w:pStyle w:val="ListParagraph"/>
        <w:numPr>
          <w:ilvl w:val="0"/>
          <w:numId w:val="6"/>
        </w:numPr>
        <w:spacing w:line="240" w:lineRule="auto"/>
        <w:rPr>
          <w:rFonts w:cstheme="minorHAnsi"/>
        </w:rPr>
      </w:pPr>
      <w:r>
        <w:rPr>
          <w:rFonts w:cstheme="minorHAnsi"/>
        </w:rPr>
        <w:t>Dopunite: 72 000 m = ________ kg.</w:t>
      </w:r>
    </w:p>
    <w:p w:rsidR="00390E53" w:rsidRDefault="00390E53" w:rsidP="00390E53">
      <w:pPr>
        <w:pStyle w:val="ListParagraph"/>
        <w:numPr>
          <w:ilvl w:val="0"/>
          <w:numId w:val="6"/>
        </w:numPr>
        <w:spacing w:line="240" w:lineRule="auto"/>
        <w:rPr>
          <w:rFonts w:cstheme="minorHAnsi"/>
        </w:rPr>
      </w:pPr>
      <w:r>
        <w:rPr>
          <w:rFonts w:cstheme="minorHAnsi"/>
        </w:rPr>
        <w:t>Dopunite: 0.00004 hL = ________ L.</w:t>
      </w:r>
    </w:p>
    <w:p w:rsidR="00390E53" w:rsidRDefault="00390E53" w:rsidP="00390E53">
      <w:pPr>
        <w:pStyle w:val="ListParagraph"/>
        <w:numPr>
          <w:ilvl w:val="0"/>
          <w:numId w:val="6"/>
        </w:numPr>
        <w:spacing w:line="240" w:lineRule="auto"/>
        <w:rPr>
          <w:rFonts w:cstheme="minorHAnsi"/>
        </w:rPr>
      </w:pPr>
      <w:r>
        <w:rPr>
          <w:rFonts w:cstheme="minorHAnsi"/>
        </w:rPr>
        <w:t>Dopunite: 2 560 000 m</w:t>
      </w:r>
      <w:r>
        <w:rPr>
          <w:rFonts w:cstheme="minorHAnsi"/>
          <w:vertAlign w:val="superscript"/>
        </w:rPr>
        <w:t>2</w:t>
      </w:r>
      <w:r>
        <w:rPr>
          <w:rFonts w:cstheme="minorHAnsi"/>
        </w:rPr>
        <w:t xml:space="preserve"> = ________ dm</w:t>
      </w:r>
      <w:r w:rsidRPr="00B3473C">
        <w:rPr>
          <w:rFonts w:cstheme="minorHAnsi"/>
          <w:vertAlign w:val="superscript"/>
        </w:rPr>
        <w:t>2</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Dopunite: 0.0000071 mm</w:t>
      </w:r>
      <w:r w:rsidRPr="006A7E04">
        <w:rPr>
          <w:rFonts w:cstheme="minorHAnsi"/>
          <w:vertAlign w:val="superscript"/>
        </w:rPr>
        <w:t>3</w:t>
      </w:r>
      <w:r>
        <w:rPr>
          <w:rFonts w:cstheme="minorHAnsi"/>
        </w:rPr>
        <w:t xml:space="preserve"> = ________ m</w:t>
      </w:r>
      <w:r w:rsidRPr="006A7E04">
        <w:rPr>
          <w:rFonts w:cstheme="minorHAnsi"/>
          <w:vertAlign w:val="superscript"/>
        </w:rPr>
        <w:t>3</w:t>
      </w:r>
      <w:r>
        <w:rPr>
          <w:rFonts w:cstheme="minorHAnsi"/>
        </w:rPr>
        <w:t>.</w:t>
      </w:r>
    </w:p>
    <w:p w:rsidR="00390E53" w:rsidRPr="00E71177" w:rsidRDefault="00390E53" w:rsidP="00390E53">
      <w:pPr>
        <w:spacing w:after="0" w:line="240" w:lineRule="auto"/>
        <w:rPr>
          <w:rFonts w:cstheme="minorHAnsi"/>
        </w:rPr>
      </w:pPr>
      <w:r w:rsidRPr="00E71177">
        <w:rPr>
          <w:rFonts w:cstheme="minorHAnsi"/>
          <w:sz w:val="36"/>
          <w:szCs w:val="36"/>
        </w:rPr>
        <w:sym w:font="Symbol" w:char="00A8"/>
      </w:r>
      <w:r w:rsidRPr="00E71177">
        <w:rPr>
          <w:rFonts w:cstheme="minorHAnsi"/>
          <w:sz w:val="40"/>
          <w:szCs w:val="40"/>
        </w:rPr>
        <w:t xml:space="preserve"> </w:t>
      </w:r>
      <w:r w:rsidRPr="00E71177">
        <w:rPr>
          <w:rFonts w:cstheme="minorHAnsi"/>
        </w:rPr>
        <w:t xml:space="preserve">Pitanja: </w:t>
      </w:r>
    </w:p>
    <w:p w:rsidR="00390E53" w:rsidRPr="00E71177" w:rsidRDefault="00390E53" w:rsidP="00390E53">
      <w:pPr>
        <w:spacing w:after="0" w:line="240" w:lineRule="auto"/>
        <w:ind w:left="284"/>
        <w:rPr>
          <w:rFonts w:cstheme="minorHAnsi"/>
        </w:rPr>
      </w:pPr>
      <w:r>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200 cm = ________ mm.</w:t>
      </w:r>
    </w:p>
    <w:p w:rsidR="00390E53" w:rsidRDefault="00390E53" w:rsidP="00390E53">
      <w:pPr>
        <w:pStyle w:val="ListParagraph"/>
        <w:numPr>
          <w:ilvl w:val="0"/>
          <w:numId w:val="6"/>
        </w:numPr>
        <w:spacing w:line="240" w:lineRule="auto"/>
        <w:rPr>
          <w:rFonts w:cstheme="minorHAnsi"/>
        </w:rPr>
      </w:pPr>
      <w:r>
        <w:rPr>
          <w:rFonts w:cstheme="minorHAnsi"/>
        </w:rPr>
        <w:t>Dopunite: 15 000 mL = ________ L.</w:t>
      </w:r>
    </w:p>
    <w:p w:rsidR="00390E53" w:rsidRDefault="00390E53" w:rsidP="00390E53">
      <w:pPr>
        <w:pStyle w:val="ListParagraph"/>
        <w:numPr>
          <w:ilvl w:val="0"/>
          <w:numId w:val="6"/>
        </w:numPr>
        <w:spacing w:line="240" w:lineRule="auto"/>
        <w:rPr>
          <w:rFonts w:cstheme="minorHAnsi"/>
        </w:rPr>
      </w:pPr>
      <w:r>
        <w:rPr>
          <w:rFonts w:cstheme="minorHAnsi"/>
        </w:rPr>
        <w:t>Dopunite: 0.00023 kg = ________ g.</w:t>
      </w:r>
    </w:p>
    <w:p w:rsidR="00390E53" w:rsidRDefault="00390E53" w:rsidP="00390E53">
      <w:pPr>
        <w:pStyle w:val="ListParagraph"/>
        <w:numPr>
          <w:ilvl w:val="0"/>
          <w:numId w:val="6"/>
        </w:numPr>
        <w:spacing w:line="240" w:lineRule="auto"/>
        <w:rPr>
          <w:rFonts w:cstheme="minorHAnsi"/>
        </w:rPr>
      </w:pPr>
      <w:r>
        <w:rPr>
          <w:rFonts w:cstheme="minorHAnsi"/>
        </w:rPr>
        <w:t>Dopunite: 388 000 m</w:t>
      </w:r>
      <w:r>
        <w:rPr>
          <w:rFonts w:cstheme="minorHAnsi"/>
          <w:vertAlign w:val="superscript"/>
        </w:rPr>
        <w:t>2</w:t>
      </w:r>
      <w:r>
        <w:rPr>
          <w:rFonts w:cstheme="minorHAnsi"/>
        </w:rPr>
        <w:t xml:space="preserve"> = ________ cm</w:t>
      </w:r>
      <w:r w:rsidRPr="00B3473C">
        <w:rPr>
          <w:rFonts w:cstheme="minorHAnsi"/>
          <w:vertAlign w:val="superscript"/>
        </w:rPr>
        <w:t>2</w:t>
      </w:r>
      <w:r>
        <w:rPr>
          <w:rFonts w:cstheme="minorHAnsi"/>
        </w:rPr>
        <w:t>.</w:t>
      </w:r>
    </w:p>
    <w:p w:rsidR="00390E53" w:rsidRDefault="00390E53" w:rsidP="00390E53">
      <w:pPr>
        <w:pStyle w:val="ListParagraph"/>
        <w:numPr>
          <w:ilvl w:val="0"/>
          <w:numId w:val="6"/>
        </w:numPr>
        <w:spacing w:line="240" w:lineRule="auto"/>
        <w:rPr>
          <w:rFonts w:cstheme="minorHAnsi"/>
        </w:rPr>
      </w:pPr>
      <w:r>
        <w:rPr>
          <w:rFonts w:cstheme="minorHAnsi"/>
        </w:rPr>
        <w:t>Dopunite: 0.00079 dm</w:t>
      </w:r>
      <w:r w:rsidRPr="006A7E04">
        <w:rPr>
          <w:rFonts w:cstheme="minorHAnsi"/>
          <w:vertAlign w:val="superscript"/>
        </w:rPr>
        <w:t>3</w:t>
      </w:r>
      <w:r>
        <w:rPr>
          <w:rFonts w:cstheme="minorHAnsi"/>
        </w:rPr>
        <w:t xml:space="preserve"> = ________ m</w:t>
      </w:r>
      <w:r w:rsidRPr="006A7E04">
        <w:rPr>
          <w:rFonts w:cstheme="minorHAnsi"/>
          <w:vertAlign w:val="superscript"/>
        </w:rPr>
        <w:t>3</w:t>
      </w:r>
      <w:r>
        <w:rPr>
          <w:rFonts w:cstheme="minorHAnsi"/>
        </w:rPr>
        <w:t>.</w:t>
      </w:r>
    </w:p>
    <w:p w:rsidR="00390E53" w:rsidRDefault="00390E53" w:rsidP="00390E53">
      <w:pPr>
        <w:spacing w:line="240" w:lineRule="auto"/>
        <w:rPr>
          <w:rFonts w:cstheme="minorHAnsi"/>
        </w:rPr>
      </w:pPr>
      <w:r w:rsidRPr="00AD5F0C">
        <w:rPr>
          <w:rFonts w:cstheme="minorHAnsi"/>
          <w:b/>
        </w:rPr>
        <w:t>Primjer 3:</w:t>
      </w:r>
      <w:r w:rsidRPr="00E71177">
        <w:rPr>
          <w:rFonts w:cstheme="minorHAnsi"/>
          <w:b/>
        </w:rPr>
        <w:t xml:space="preserve">  </w:t>
      </w:r>
      <w:r w:rsidRPr="0043611D">
        <w:rPr>
          <w:rFonts w:cstheme="minorHAnsi"/>
        </w:rPr>
        <w:t>Lista za samoprocjenu 1 (Prilog B)</w:t>
      </w:r>
    </w:p>
    <w:p w:rsidR="00390E53" w:rsidRDefault="00390E53" w:rsidP="00390E53">
      <w:pPr>
        <w:spacing w:line="240" w:lineRule="auto"/>
        <w:rPr>
          <w:rFonts w:cstheme="minorHAnsi"/>
        </w:rPr>
      </w:pPr>
      <w:r>
        <w:rPr>
          <w:rFonts w:cstheme="minorHAnsi"/>
        </w:rPr>
        <w:t>Tvrdnje:</w:t>
      </w:r>
    </w:p>
    <w:p w:rsidR="00390E53" w:rsidRPr="00BB2731" w:rsidRDefault="00390E53" w:rsidP="00390E53">
      <w:pPr>
        <w:spacing w:line="240" w:lineRule="auto"/>
        <w:rPr>
          <w:rFonts w:cstheme="minorHAnsi"/>
        </w:rPr>
      </w:pPr>
      <w:r w:rsidRPr="00BB2731">
        <w:rPr>
          <w:rFonts w:cstheme="minorHAnsi"/>
        </w:rPr>
        <w:t>-</w:t>
      </w:r>
      <w:r>
        <w:rPr>
          <w:rFonts w:cstheme="minorHAnsi"/>
        </w:rPr>
        <w:t xml:space="preserve"> </w:t>
      </w:r>
      <w:r w:rsidRPr="00BB2731">
        <w:rPr>
          <w:rFonts w:cstheme="minorHAnsi"/>
        </w:rPr>
        <w:t>Prijelaz iz standardnog zapisa broja u znanstveni zapis broja.</w:t>
      </w:r>
    </w:p>
    <w:p w:rsidR="00390E53" w:rsidRPr="00BB2731" w:rsidRDefault="00390E53" w:rsidP="00390E53">
      <w:pPr>
        <w:spacing w:line="240" w:lineRule="auto"/>
        <w:rPr>
          <w:rFonts w:cstheme="minorHAnsi"/>
        </w:rPr>
      </w:pPr>
      <w:r>
        <w:rPr>
          <w:rFonts w:cstheme="minorHAnsi"/>
        </w:rPr>
        <w:t xml:space="preserve">- </w:t>
      </w:r>
      <w:r w:rsidRPr="00BB2731">
        <w:rPr>
          <w:rFonts w:cstheme="minorHAnsi"/>
        </w:rPr>
        <w:t>Prijelaz iz znanstvenog zapisa broja u standardni zapis broja</w:t>
      </w:r>
    </w:p>
    <w:p w:rsidR="00390E53" w:rsidRPr="00BB2731" w:rsidRDefault="00390E53" w:rsidP="00390E53">
      <w:pPr>
        <w:spacing w:line="240" w:lineRule="auto"/>
        <w:rPr>
          <w:rFonts w:cstheme="minorHAnsi"/>
        </w:rPr>
      </w:pPr>
      <w:r>
        <w:rPr>
          <w:rFonts w:cstheme="minorHAnsi"/>
        </w:rPr>
        <w:lastRenderedPageBreak/>
        <w:t xml:space="preserve">- </w:t>
      </w:r>
      <w:r w:rsidRPr="00BB2731">
        <w:rPr>
          <w:rFonts w:cstheme="minorHAnsi"/>
        </w:rPr>
        <w:t>Preračunavanje mjernih jedinica uz znastvani zapis.</w:t>
      </w:r>
    </w:p>
    <w:p w:rsidR="00390E53" w:rsidRPr="00E71177" w:rsidRDefault="00390E53" w:rsidP="00390E53">
      <w:pPr>
        <w:pStyle w:val="ListParagraph"/>
        <w:spacing w:line="240" w:lineRule="auto"/>
        <w:rPr>
          <w:rFonts w:cstheme="minorHAnsi"/>
        </w:rPr>
      </w:pPr>
    </w:p>
    <w:p w:rsidR="00390E53" w:rsidRPr="00E71177" w:rsidRDefault="00390E53" w:rsidP="00390E53">
      <w:pPr>
        <w:spacing w:line="240" w:lineRule="auto"/>
        <w:rPr>
          <w:rFonts w:cstheme="minorHAnsi"/>
          <w:b/>
        </w:rPr>
      </w:pPr>
      <w:r w:rsidRPr="00E71177">
        <w:rPr>
          <w:rFonts w:cstheme="minorHAnsi"/>
          <w:b/>
        </w:rPr>
        <w:t>Vrednovanje za učenje</w:t>
      </w:r>
    </w:p>
    <w:p w:rsidR="00390E53" w:rsidRPr="00E71177" w:rsidRDefault="00390E53" w:rsidP="00390E53">
      <w:pPr>
        <w:spacing w:line="240" w:lineRule="auto"/>
        <w:rPr>
          <w:rFonts w:cstheme="minorHAnsi"/>
        </w:rPr>
      </w:pPr>
      <w:r w:rsidRPr="002C2928">
        <w:rPr>
          <w:rFonts w:cstheme="minorHAnsi"/>
          <w:b/>
        </w:rPr>
        <w:t>Primjer 1:</w:t>
      </w:r>
      <w:r w:rsidRPr="00E71177">
        <w:rPr>
          <w:rFonts w:cstheme="minorHAnsi"/>
          <w:b/>
        </w:rPr>
        <w:t xml:space="preserve">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Pr="0079407D" w:rsidRDefault="00390E53" w:rsidP="00390E53">
      <w:pPr>
        <w:pStyle w:val="Default"/>
        <w:rPr>
          <w:rFonts w:asciiTheme="minorHAnsi" w:hAnsiTheme="minorHAnsi" w:cstheme="minorHAnsi"/>
        </w:rPr>
      </w:pPr>
      <w:r w:rsidRPr="00BB2731">
        <w:rPr>
          <w:rFonts w:asciiTheme="minorHAnsi" w:hAnsiTheme="minorHAnsi" w:cstheme="minorHAnsi"/>
          <w:sz w:val="22"/>
          <w:szCs w:val="22"/>
        </w:rPr>
        <w:t>-</w:t>
      </w:r>
      <w:r>
        <w:rPr>
          <w:rFonts w:asciiTheme="minorHAnsi" w:hAnsiTheme="minorHAnsi" w:cstheme="minorHAnsi"/>
          <w:sz w:val="22"/>
          <w:szCs w:val="22"/>
        </w:rPr>
        <w:t xml:space="preserve"> </w:t>
      </w:r>
      <w:r w:rsidRPr="0079407D">
        <w:rPr>
          <w:rFonts w:asciiTheme="minorHAnsi" w:hAnsiTheme="minorHAnsi" w:cstheme="minorHAnsi"/>
          <w:sz w:val="22"/>
          <w:szCs w:val="22"/>
        </w:rPr>
        <w:t xml:space="preserve">Broj </w:t>
      </w:r>
      <w:r>
        <w:rPr>
          <w:rFonts w:asciiTheme="minorHAnsi" w:hAnsiTheme="minorHAnsi" w:cstheme="minorHAnsi"/>
          <w:sz w:val="22"/>
          <w:szCs w:val="22"/>
        </w:rPr>
        <w:t>pomicanja</w:t>
      </w:r>
      <w:r w:rsidRPr="0079407D">
        <w:rPr>
          <w:rFonts w:asciiTheme="minorHAnsi" w:hAnsiTheme="minorHAnsi" w:cstheme="minorHAnsi"/>
          <w:sz w:val="22"/>
          <w:szCs w:val="22"/>
        </w:rPr>
        <w:t xml:space="preserve"> decimalne točke bit će eksponent potencije broja 10 u znanstvenom zapisu.</w:t>
      </w:r>
    </w:p>
    <w:p w:rsidR="00390E53" w:rsidRPr="00BB2731" w:rsidRDefault="00390E53" w:rsidP="00390E53">
      <w:pPr>
        <w:spacing w:after="0" w:line="240" w:lineRule="auto"/>
        <w:rPr>
          <w:rFonts w:cstheme="minorHAnsi"/>
        </w:rPr>
      </w:pPr>
      <w:r>
        <w:rPr>
          <w:rFonts w:cs="Times New Roman"/>
        </w:rPr>
        <w:t xml:space="preserve">- </w:t>
      </w:r>
      <w:r w:rsidRPr="00BB2731">
        <w:rPr>
          <w:rFonts w:cs="Times New Roman"/>
        </w:rPr>
        <w:t>Predznak eksponenta određen je smjerom pomicanja decimalne točke.</w:t>
      </w:r>
    </w:p>
    <w:p w:rsidR="00390E53" w:rsidRPr="00BB2731" w:rsidRDefault="00390E53" w:rsidP="00390E53">
      <w:pPr>
        <w:spacing w:line="240" w:lineRule="auto"/>
        <w:rPr>
          <w:rFonts w:cstheme="minorHAnsi"/>
        </w:rPr>
      </w:pPr>
      <w:r>
        <w:rPr>
          <w:rFonts w:cstheme="minorHAnsi"/>
        </w:rPr>
        <w:t xml:space="preserve">- </w:t>
      </w:r>
      <w:r w:rsidRPr="00BB2731">
        <w:rPr>
          <w:rFonts w:cstheme="minorHAnsi"/>
        </w:rPr>
        <w:t>Znanstveni zapis broja 210 000 je 21</w:t>
      </w:r>
      <w:r w:rsidRPr="00BB2731">
        <w:rPr>
          <w:rFonts w:ascii="Times New Roman" w:hAnsi="Times New Roman" w:cs="Times New Roman"/>
        </w:rPr>
        <w:t>·</w:t>
      </w:r>
      <w:r w:rsidRPr="00BB2731">
        <w:rPr>
          <w:rFonts w:cstheme="minorHAnsi"/>
        </w:rPr>
        <w:t xml:space="preserve"> 10</w:t>
      </w:r>
      <w:r w:rsidRPr="00BB2731">
        <w:rPr>
          <w:rFonts w:cstheme="minorHAnsi"/>
          <w:vertAlign w:val="superscript"/>
        </w:rPr>
        <w:t>4</w:t>
      </w:r>
      <w:r w:rsidRPr="00BB2731">
        <w:rPr>
          <w:rFonts w:cstheme="minorHAnsi"/>
        </w:rPr>
        <w:t xml:space="preserve">. </w:t>
      </w:r>
    </w:p>
    <w:p w:rsidR="00390E53" w:rsidRPr="00E71177" w:rsidRDefault="00390E53" w:rsidP="00390E53">
      <w:pPr>
        <w:spacing w:after="0" w:line="240" w:lineRule="auto"/>
        <w:rPr>
          <w:rFonts w:cstheme="minorHAnsi"/>
        </w:rPr>
      </w:pPr>
      <w:r w:rsidRPr="00E71177">
        <w:rPr>
          <w:rFonts w:cstheme="minorHAnsi"/>
        </w:rPr>
        <w:t>Zadatci:</w:t>
      </w:r>
    </w:p>
    <w:p w:rsidR="00390E53" w:rsidRPr="00BF1AC2" w:rsidRDefault="00390E53" w:rsidP="00390E53">
      <w:pPr>
        <w:pStyle w:val="ListParagraph"/>
        <w:numPr>
          <w:ilvl w:val="0"/>
          <w:numId w:val="6"/>
        </w:numPr>
        <w:spacing w:line="240" w:lineRule="auto"/>
      </w:pPr>
      <w:r>
        <w:rPr>
          <w:rFonts w:cstheme="minorHAnsi"/>
        </w:rPr>
        <w:t>Zapiši u znastvenom zapisu 0.00128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2.14 </w:t>
      </w:r>
      <w:r w:rsidRPr="00E71177">
        <w:rPr>
          <w:rFonts w:ascii="Times New Roman" w:hAnsi="Times New Roman" w:cs="Times New Roman"/>
        </w:rPr>
        <w:t>·</w:t>
      </w:r>
      <w:r w:rsidRPr="00E71177">
        <w:rPr>
          <w:rFonts w:cstheme="minorHAnsi"/>
        </w:rPr>
        <w:t xml:space="preserve"> 10</w:t>
      </w:r>
      <w:r>
        <w:rPr>
          <w:rFonts w:cstheme="minorHAnsi"/>
          <w:vertAlign w:val="superscript"/>
        </w:rPr>
        <w:t>8</w:t>
      </w:r>
      <w:r>
        <w:rPr>
          <w:rFonts w:cstheme="minorHAnsi"/>
        </w:rPr>
        <w:t>.</w:t>
      </w:r>
    </w:p>
    <w:p w:rsidR="00390E53" w:rsidRPr="00E71177" w:rsidRDefault="00390E53" w:rsidP="00390E53">
      <w:pPr>
        <w:spacing w:line="240" w:lineRule="auto"/>
        <w:rPr>
          <w:rFonts w:cstheme="minorHAnsi"/>
        </w:rPr>
      </w:pPr>
      <w:r w:rsidRPr="00E71177">
        <w:rPr>
          <w:rFonts w:cstheme="minorHAnsi"/>
          <w:b/>
        </w:rPr>
        <w:t xml:space="preserve">Primjer 2: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Pr="00E71177" w:rsidRDefault="00390E53" w:rsidP="00390E53">
      <w:pPr>
        <w:pStyle w:val="ListParagraph"/>
        <w:numPr>
          <w:ilvl w:val="0"/>
          <w:numId w:val="6"/>
        </w:numPr>
        <w:spacing w:after="0" w:line="240" w:lineRule="auto"/>
        <w:rPr>
          <w:rFonts w:cstheme="minorHAnsi"/>
        </w:rPr>
      </w:pPr>
      <w:r>
        <w:rPr>
          <w:rFonts w:cstheme="minorHAnsi"/>
        </w:rPr>
        <w:t>Vrijednost predmetka mega je 10</w:t>
      </w:r>
      <w:r>
        <w:rPr>
          <w:rFonts w:cstheme="minorHAnsi"/>
          <w:vertAlign w:val="superscript"/>
        </w:rPr>
        <w:t>6</w:t>
      </w:r>
      <w:r>
        <w:rPr>
          <w:rFonts w:cstheme="minorHAnsi"/>
        </w:rPr>
        <w:t>.</w:t>
      </w:r>
      <w:r w:rsidRPr="00E71177">
        <w:rPr>
          <w:rFonts w:cstheme="minorHAnsi"/>
        </w:rPr>
        <w:t xml:space="preserve"> </w:t>
      </w:r>
    </w:p>
    <w:p w:rsidR="00390E53" w:rsidRPr="00E71177" w:rsidRDefault="00390E53" w:rsidP="00390E53">
      <w:pPr>
        <w:pStyle w:val="ListParagraph"/>
        <w:numPr>
          <w:ilvl w:val="0"/>
          <w:numId w:val="6"/>
        </w:numPr>
        <w:spacing w:after="0" w:line="240" w:lineRule="auto"/>
        <w:rPr>
          <w:rFonts w:cstheme="minorHAnsi"/>
        </w:rPr>
      </w:pPr>
      <w:r>
        <w:t>Predmetak oznake µ ima vrijednost 10</w:t>
      </w:r>
      <w:r>
        <w:rPr>
          <w:vertAlign w:val="superscript"/>
        </w:rPr>
        <w:t>-9</w:t>
      </w:r>
      <w:r>
        <w:t xml:space="preserve">. </w:t>
      </w:r>
      <w:r w:rsidRPr="00E71177">
        <w:t xml:space="preserve"> </w:t>
      </w:r>
    </w:p>
    <w:p w:rsidR="00390E53" w:rsidRPr="00E71177" w:rsidRDefault="00390E53" w:rsidP="00390E53">
      <w:pPr>
        <w:pStyle w:val="ListParagraph"/>
        <w:numPr>
          <w:ilvl w:val="0"/>
          <w:numId w:val="6"/>
        </w:numPr>
        <w:spacing w:after="0" w:line="240" w:lineRule="auto"/>
        <w:rPr>
          <w:rFonts w:cstheme="minorHAnsi"/>
        </w:rPr>
      </w:pPr>
      <w:r>
        <w:rPr>
          <w:rFonts w:cstheme="minorHAnsi"/>
        </w:rPr>
        <w:t>Vrijedi: 750 000 m = 7.5 ∙ 10</w:t>
      </w:r>
      <w:r>
        <w:rPr>
          <w:rFonts w:cstheme="minorHAnsi"/>
          <w:vertAlign w:val="superscript"/>
        </w:rPr>
        <w:t>2</w:t>
      </w:r>
      <w:r>
        <w:rPr>
          <w:rFonts w:cstheme="minorHAnsi"/>
        </w:rPr>
        <w:t xml:space="preserve"> km .</w:t>
      </w:r>
    </w:p>
    <w:p w:rsidR="00390E53" w:rsidRPr="00E71177" w:rsidRDefault="00390E53" w:rsidP="00390E53">
      <w:pPr>
        <w:spacing w:after="0" w:line="240" w:lineRule="auto"/>
        <w:rPr>
          <w:rFonts w:cstheme="minorHAnsi"/>
        </w:rPr>
      </w:pPr>
      <w:r w:rsidRPr="00E71177">
        <w:rPr>
          <w:rFonts w:cstheme="minorHAnsi"/>
        </w:rPr>
        <w:t>Zadatci:</w:t>
      </w:r>
    </w:p>
    <w:p w:rsidR="00390E53" w:rsidRPr="00BB2731" w:rsidRDefault="00390E53" w:rsidP="00390E53">
      <w:pPr>
        <w:pStyle w:val="ListParagraph"/>
        <w:numPr>
          <w:ilvl w:val="0"/>
          <w:numId w:val="6"/>
        </w:numPr>
        <w:spacing w:after="0" w:line="240" w:lineRule="auto"/>
        <w:rPr>
          <w:rFonts w:cstheme="minorHAnsi"/>
        </w:rPr>
      </w:pPr>
      <w:r w:rsidRPr="00BB2731">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200 dm = ________ mm.</w:t>
      </w:r>
    </w:p>
    <w:p w:rsidR="00390E53" w:rsidRPr="00403F46" w:rsidRDefault="00390E53" w:rsidP="00390E53">
      <w:pPr>
        <w:pStyle w:val="ListParagraph"/>
        <w:numPr>
          <w:ilvl w:val="0"/>
          <w:numId w:val="6"/>
        </w:numPr>
        <w:spacing w:line="240" w:lineRule="auto"/>
        <w:rPr>
          <w:rFonts w:cstheme="minorHAnsi"/>
        </w:rPr>
      </w:pPr>
      <w:r w:rsidRPr="00403F46">
        <w:rPr>
          <w:rFonts w:cstheme="minorHAnsi"/>
        </w:rPr>
        <w:t>Dopunite: 1</w:t>
      </w:r>
      <w:r>
        <w:rPr>
          <w:rFonts w:cstheme="minorHAnsi"/>
        </w:rPr>
        <w:t>4</w:t>
      </w:r>
      <w:r w:rsidRPr="00403F46">
        <w:rPr>
          <w:rFonts w:cstheme="minorHAnsi"/>
        </w:rPr>
        <w:t xml:space="preserve"> 000 </w:t>
      </w:r>
      <w:r>
        <w:rPr>
          <w:rFonts w:cstheme="minorHAnsi"/>
        </w:rPr>
        <w:t>m</w:t>
      </w:r>
      <w:r>
        <w:rPr>
          <w:rFonts w:cstheme="minorHAnsi"/>
          <w:vertAlign w:val="superscript"/>
        </w:rPr>
        <w:t>2</w:t>
      </w:r>
      <w:r w:rsidRPr="00403F46">
        <w:rPr>
          <w:rFonts w:cstheme="minorHAnsi"/>
        </w:rPr>
        <w:t xml:space="preserve"> = ________ </w:t>
      </w:r>
      <w:r>
        <w:rPr>
          <w:rFonts w:cstheme="minorHAnsi"/>
        </w:rPr>
        <w:t>km</w:t>
      </w:r>
      <w:r>
        <w:rPr>
          <w:rFonts w:cstheme="minorHAnsi"/>
          <w:vertAlign w:val="superscript"/>
        </w:rPr>
        <w:t>2</w:t>
      </w:r>
      <w:r w:rsidRPr="00403F46">
        <w:rPr>
          <w:rFonts w:cstheme="minorHAnsi"/>
        </w:rPr>
        <w:t>.</w:t>
      </w:r>
    </w:p>
    <w:p w:rsidR="00390E53" w:rsidRPr="00E71177" w:rsidRDefault="00390E53" w:rsidP="00390E53">
      <w:pPr>
        <w:spacing w:line="240" w:lineRule="auto"/>
        <w:rPr>
          <w:rFonts w:cstheme="minorHAnsi"/>
        </w:rPr>
      </w:pPr>
      <w:r w:rsidRPr="00017D05">
        <w:rPr>
          <w:rFonts w:cstheme="minorHAnsi"/>
          <w:b/>
        </w:rPr>
        <w:t>Primjer 3:</w:t>
      </w:r>
      <w:r w:rsidRPr="00E71177">
        <w:rPr>
          <w:rFonts w:cstheme="minorHAnsi"/>
          <w:b/>
        </w:rPr>
        <w:t xml:space="preserve">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Default="00390E53" w:rsidP="00390E53">
      <w:pPr>
        <w:pStyle w:val="ListParagraph"/>
        <w:numPr>
          <w:ilvl w:val="0"/>
          <w:numId w:val="9"/>
        </w:numPr>
        <w:spacing w:after="0" w:line="240" w:lineRule="auto"/>
        <w:rPr>
          <w:rFonts w:cstheme="minorHAnsi"/>
        </w:rPr>
      </w:pPr>
      <w:r>
        <w:rPr>
          <w:rFonts w:cstheme="minorHAnsi"/>
        </w:rPr>
        <w:t>Znanstveni zapis broja</w:t>
      </w:r>
      <w:r w:rsidRPr="00E71177">
        <w:rPr>
          <w:rFonts w:cstheme="minorHAnsi"/>
        </w:rPr>
        <w:t xml:space="preserve"> </w:t>
      </w:r>
      <w:r>
        <w:rPr>
          <w:rFonts w:cstheme="minorHAnsi"/>
        </w:rPr>
        <w:t>7 600 000 je 7.6</w:t>
      </w:r>
      <w:r w:rsidRPr="00E71177">
        <w:rPr>
          <w:rFonts w:ascii="Times New Roman" w:hAnsi="Times New Roman" w:cs="Times New Roman"/>
        </w:rPr>
        <w:t>·</w:t>
      </w:r>
      <w:r w:rsidRPr="00E71177">
        <w:rPr>
          <w:rFonts w:cstheme="minorHAnsi"/>
        </w:rPr>
        <w:t xml:space="preserve"> 10</w:t>
      </w:r>
      <w:r>
        <w:rPr>
          <w:rFonts w:cstheme="minorHAnsi"/>
          <w:vertAlign w:val="superscript"/>
        </w:rPr>
        <w:t>-6</w:t>
      </w:r>
      <w:r w:rsidRPr="00E71177">
        <w:rPr>
          <w:rFonts w:cstheme="minorHAnsi"/>
        </w:rPr>
        <w:t>.</w:t>
      </w:r>
      <w:r>
        <w:rPr>
          <w:rFonts w:cstheme="minorHAnsi"/>
        </w:rPr>
        <w:t xml:space="preserve"> </w:t>
      </w:r>
    </w:p>
    <w:p w:rsidR="00390E53" w:rsidRPr="00017D05" w:rsidRDefault="00390E53" w:rsidP="00390E53">
      <w:pPr>
        <w:pStyle w:val="ListParagraph"/>
        <w:numPr>
          <w:ilvl w:val="0"/>
          <w:numId w:val="9"/>
        </w:numPr>
        <w:spacing w:after="0" w:line="240" w:lineRule="auto"/>
        <w:rPr>
          <w:rFonts w:cstheme="minorHAnsi"/>
          <w:vertAlign w:val="superscript"/>
        </w:rPr>
      </w:pPr>
      <w:r w:rsidRPr="00017D05">
        <w:rPr>
          <w:rFonts w:cstheme="minorHAnsi"/>
        </w:rPr>
        <w:t>Vrijednost predmetka centi je 10</w:t>
      </w:r>
      <w:r w:rsidRPr="00017D05">
        <w:rPr>
          <w:rFonts w:cstheme="minorHAnsi"/>
          <w:vertAlign w:val="superscript"/>
        </w:rPr>
        <w:t>-2</w:t>
      </w:r>
      <w:r w:rsidRPr="00017D05">
        <w:rPr>
          <w:rFonts w:cstheme="minorHAnsi"/>
        </w:rPr>
        <w:t>.</w:t>
      </w:r>
    </w:p>
    <w:p w:rsidR="00390E53" w:rsidRPr="00E71177" w:rsidRDefault="00390E53" w:rsidP="00390E53">
      <w:pPr>
        <w:pStyle w:val="ListParagraph"/>
        <w:numPr>
          <w:ilvl w:val="0"/>
          <w:numId w:val="9"/>
        </w:numPr>
        <w:spacing w:line="240" w:lineRule="auto"/>
        <w:rPr>
          <w:rFonts w:cstheme="minorHAnsi"/>
        </w:rPr>
      </w:pPr>
      <w:r>
        <w:rPr>
          <w:rFonts w:cstheme="minorHAnsi"/>
        </w:rPr>
        <w:t>Vrijedi: 14 000 cm = 1.4 km .</w:t>
      </w:r>
    </w:p>
    <w:p w:rsidR="00390E53" w:rsidRPr="00E71177" w:rsidRDefault="00390E53" w:rsidP="00390E53">
      <w:pPr>
        <w:spacing w:after="0" w:line="240" w:lineRule="auto"/>
        <w:rPr>
          <w:rFonts w:cstheme="minorHAnsi"/>
        </w:rPr>
      </w:pPr>
      <w:r w:rsidRPr="00E71177">
        <w:rPr>
          <w:rFonts w:cstheme="minorHAnsi"/>
        </w:rPr>
        <w:t>Zadatci:</w:t>
      </w:r>
    </w:p>
    <w:p w:rsidR="00390E53" w:rsidRPr="00C659E4" w:rsidRDefault="00390E53" w:rsidP="00390E53">
      <w:pPr>
        <w:spacing w:after="0" w:line="240" w:lineRule="auto"/>
        <w:ind w:left="360"/>
        <w:rPr>
          <w:rFonts w:cstheme="minorHAnsi"/>
        </w:rPr>
      </w:pPr>
      <w:r w:rsidRPr="00C659E4">
        <w:rPr>
          <w:rFonts w:cstheme="minorHAnsi"/>
        </w:rPr>
        <w:t>Zapišite u znanstvenom zapisu i preračunajte u zadanu mjernu jedinicu.</w:t>
      </w:r>
    </w:p>
    <w:p w:rsidR="00390E53" w:rsidRDefault="00390E53" w:rsidP="00390E53">
      <w:pPr>
        <w:pStyle w:val="ListParagraph"/>
        <w:numPr>
          <w:ilvl w:val="0"/>
          <w:numId w:val="6"/>
        </w:numPr>
        <w:spacing w:after="0" w:line="240" w:lineRule="auto"/>
        <w:rPr>
          <w:rFonts w:cstheme="minorHAnsi"/>
        </w:rPr>
      </w:pPr>
      <w:r>
        <w:rPr>
          <w:rFonts w:cstheme="minorHAnsi"/>
        </w:rPr>
        <w:t>Dopunite: 0.000074 L = ________ dL.</w:t>
      </w:r>
    </w:p>
    <w:p w:rsidR="00390E53" w:rsidRPr="00E71177" w:rsidRDefault="00390E53" w:rsidP="00390E53">
      <w:pPr>
        <w:pStyle w:val="ListParagraph"/>
        <w:numPr>
          <w:ilvl w:val="0"/>
          <w:numId w:val="6"/>
        </w:numPr>
        <w:spacing w:line="240" w:lineRule="auto"/>
        <w:rPr>
          <w:rFonts w:cstheme="minorHAnsi"/>
        </w:rPr>
      </w:pPr>
      <w:r>
        <w:rPr>
          <w:rFonts w:cstheme="minorHAnsi"/>
        </w:rPr>
        <w:t>Dopunite: 679 000 cm</w:t>
      </w:r>
      <w:r>
        <w:rPr>
          <w:rFonts w:cstheme="minorHAnsi"/>
          <w:vertAlign w:val="superscript"/>
        </w:rPr>
        <w:t>3</w:t>
      </w:r>
      <w:r>
        <w:rPr>
          <w:rFonts w:cstheme="minorHAnsi"/>
        </w:rPr>
        <w:t xml:space="preserve"> = ________ m</w:t>
      </w:r>
      <w:r>
        <w:rPr>
          <w:rFonts w:cstheme="minorHAnsi"/>
          <w:vertAlign w:val="superscript"/>
        </w:rPr>
        <w:t>3</w:t>
      </w:r>
      <w:r>
        <w:rPr>
          <w:rFonts w:cstheme="minorHAnsi"/>
        </w:rPr>
        <w:t>.</w:t>
      </w:r>
    </w:p>
    <w:p w:rsidR="00390E53" w:rsidRDefault="00390E53" w:rsidP="00390E53">
      <w:pPr>
        <w:pStyle w:val="ListParagraph"/>
        <w:spacing w:line="240" w:lineRule="auto"/>
        <w:rPr>
          <w:rFonts w:cstheme="minorHAnsi"/>
        </w:rPr>
      </w:pPr>
    </w:p>
    <w:p w:rsidR="00390E53" w:rsidRDefault="00390E53" w:rsidP="00390E53">
      <w:pPr>
        <w:pStyle w:val="ListParagraph"/>
        <w:spacing w:line="240" w:lineRule="auto"/>
        <w:rPr>
          <w:rFonts w:cstheme="minorHAnsi"/>
        </w:rPr>
      </w:pPr>
    </w:p>
    <w:p w:rsidR="00390E53" w:rsidRPr="00E71177" w:rsidRDefault="00390E53" w:rsidP="00390E53">
      <w:pPr>
        <w:pStyle w:val="ListParagraph"/>
        <w:rPr>
          <w:rFonts w:cstheme="minorHAnsi"/>
        </w:rPr>
        <w:sectPr w:rsidR="00390E53" w:rsidRPr="00E71177" w:rsidSect="008B2CD1">
          <w:type w:val="continuous"/>
          <w:pgSz w:w="11906" w:h="16838"/>
          <w:pgMar w:top="1134" w:right="851" w:bottom="1134" w:left="851" w:header="709" w:footer="709" w:gutter="0"/>
          <w:cols w:num="2" w:space="708"/>
          <w:docGrid w:linePitch="360"/>
        </w:sectPr>
      </w:pPr>
    </w:p>
    <w:p w:rsidR="00390E53" w:rsidRDefault="0070299C" w:rsidP="00390E53">
      <w:pPr>
        <w:jc w:val="center"/>
        <w:rPr>
          <w:rFonts w:cstheme="minorHAnsi"/>
          <w:b/>
          <w:color w:val="000000" w:themeColor="text1"/>
          <w:sz w:val="36"/>
          <w:szCs w:val="36"/>
        </w:rPr>
      </w:pPr>
      <w:r w:rsidRPr="0070299C">
        <w:rPr>
          <w:noProof/>
          <w:lang w:eastAsia="hr-HR"/>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75pt;margin-top:36.25pt;width:510.7pt;height:344.4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" filled="f" strokeweight=".5pt">
            <v:textbox style="mso-next-textbox:#Text Box 1;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 xml:space="preserve">ČERNOBILSKA KATASTROFA </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130</w:t>
                  </w:r>
                  <w:r w:rsidRPr="00AF1F8E">
                    <w:rPr>
                      <w:rFonts w:cs="Arial"/>
                      <w:color w:val="333333"/>
                      <w:shd w:val="clear" w:color="auto" w:fill="FFFFFF"/>
                    </w:rPr>
                    <w:t xml:space="preserve"> </w:t>
                  </w:r>
                  <w:r>
                    <w:rPr>
                      <w:rFonts w:cs="Arial"/>
                      <w:color w:val="333333"/>
                      <w:shd w:val="clear" w:color="auto" w:fill="FFFFFF"/>
                    </w:rPr>
                    <w:t xml:space="preserve">000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Pripjata udaljena je 3 000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1 000 000 000 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reaktoru, tzv. likvidatori, primili su najveće apsolutne doze zračenja što je za većinu njih bilo fatalno. Prema izvještajima WHO (Svjetske zdravstvene organizacije) procjenjuje se da je prosječna efektivna doza zračenja koju su primili ljudi sa unesrećenog područja oko 0.033 Sv. Radi usporedbe pri odlasku na zubni rendgen primimo jednokratnu eklvivalentnu dozu zračenja od 0.000005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četrnaest trilijuna </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50 000 stanovnika Pri</w:t>
                  </w:r>
                  <w:r>
                    <w:rPr>
                      <w:rFonts w:cs="Arial"/>
                      <w:color w:val="333333"/>
                      <w:shd w:val="clear" w:color="auto" w:fill="FFFFFF"/>
                    </w:rPr>
                    <w:t>pjata, a ukupno oko 135 000 ljudi koji su nastanjivali područje oko nuklearne elektrane u krugu od 30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 </w:t>
                  </w:r>
                </w:p>
                <w:p w:rsidR="00390E53" w:rsidRPr="007A310C" w:rsidRDefault="00390E53" w:rsidP="00390E53">
                  <w:pPr>
                    <w:rPr>
                      <w:rFonts w:cs="Arial"/>
                      <w:color w:val="333333"/>
                      <w:shd w:val="clear" w:color="auto" w:fill="FFFFFF"/>
                    </w:rPr>
                  </w:pPr>
                  <w:r>
                    <w:rPr>
                      <w:rFonts w:cs="Arial"/>
                      <w:color w:val="333333"/>
                      <w:shd w:val="clear" w:color="auto" w:fill="FFFFFF"/>
                    </w:rPr>
                    <w:t xml:space="preserve">Od opasne radijacije iz Černobila svijet trenutno štit čelična kupola mase 36 </w:t>
                  </w:r>
                  <w:r w:rsidRPr="00CC3DEF">
                    <w:rPr>
                      <w:rFonts w:cs="Arial"/>
                      <w:color w:val="333333"/>
                      <w:shd w:val="clear" w:color="auto" w:fill="FFFFFF"/>
                    </w:rPr>
                    <w:t xml:space="preserve">000 </w:t>
                  </w:r>
                  <w:r>
                    <w:rPr>
                      <w:rFonts w:cs="Arial"/>
                      <w:color w:val="333333"/>
                      <w:shd w:val="clear" w:color="auto" w:fill="FFFFFF"/>
                    </w:rPr>
                    <w:t>000 kg, širine 275 m</w:t>
                  </w:r>
                  <w:r w:rsidRPr="00CC3DEF">
                    <w:rPr>
                      <w:rFonts w:cs="Arial"/>
                      <w:color w:val="333333"/>
                      <w:shd w:val="clear" w:color="auto" w:fill="FFFFFF"/>
                    </w:rPr>
                    <w:t xml:space="preserve"> i </w:t>
                  </w:r>
                  <w:r>
                    <w:rPr>
                      <w:rFonts w:cs="Arial"/>
                      <w:color w:val="333333"/>
                      <w:shd w:val="clear" w:color="auto" w:fill="FFFFFF"/>
                    </w:rPr>
                    <w:t xml:space="preserve">visine  110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w10:wrap type="square"/>
          </v:shape>
        </w:pict>
      </w:r>
      <w:r w:rsidR="00390E53" w:rsidRPr="00B16222">
        <w:rPr>
          <w:rFonts w:cstheme="minorHAnsi"/>
          <w:b/>
          <w:color w:val="000000" w:themeColor="text1"/>
          <w:sz w:val="36"/>
          <w:szCs w:val="36"/>
        </w:rPr>
        <w:t>Nastavni listići</w:t>
      </w:r>
    </w:p>
    <w:p w:rsidR="00390E53" w:rsidRDefault="0070299C" w:rsidP="00390E53">
      <w:pPr>
        <w:rPr>
          <w:rFonts w:cstheme="minorHAnsi"/>
          <w:color w:val="000000" w:themeColor="text1"/>
        </w:rPr>
      </w:pPr>
      <w:r w:rsidRPr="0070299C">
        <w:rPr>
          <w:noProof/>
          <w:lang w:eastAsia="hr-HR"/>
        </w:rPr>
        <w:pict>
          <v:shape id="Text Box 2" o:spid="_x0000_s1027" type="#_x0000_t202" style="position:absolute;margin-left:-3.75pt;margin-top:369.35pt;width:510.7pt;height:344.4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" filled="f" strokeweight=".5pt">
            <v:textbox style="mso-next-textbox:#Text Box 2;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ČERNOBILSKA KATASTROFA</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 xml:space="preserve">________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w:t>
                  </w:r>
                  <w:r>
                    <w:rPr>
                      <w:rFonts w:cs="Arial"/>
                      <w:color w:val="333333"/>
                      <w:shd w:val="clear" w:color="auto" w:fill="FFFFFF"/>
                    </w:rPr>
                    <w:t xml:space="preserve">od najbližeg grada Pripjata udaljena je ________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color w:val="333333"/>
                      <w:shd w:val="clear" w:color="auto" w:fill="FFFFFF"/>
                    </w:rPr>
                    <w:t>________</w:t>
                  </w:r>
                  <w:r w:rsidRPr="00AF1F8E">
                    <w:rPr>
                      <w:rFonts w:cs="Arial"/>
                      <w:color w:val="333333"/>
                      <w:shd w:val="clear" w:color="auto" w:fill="FFFFFF"/>
                    </w:rPr>
                    <w:t>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 ________Sv. Radi usporedbe pri odlasku na zubni rendgen primimo jednokratnu eklvivalentnu dozu zračenja od ________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d oko ________</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color w:val="333333"/>
                      <w:shd w:val="clear" w:color="auto" w:fill="FFFFFF"/>
                    </w:rPr>
                    <w:t>________</w:t>
                  </w:r>
                  <w:r w:rsidRPr="00886E59">
                    <w:rPr>
                      <w:rFonts w:cs="Arial"/>
                      <w:color w:val="333333"/>
                      <w:shd w:val="clear" w:color="auto" w:fill="FFFFFF"/>
                    </w:rPr>
                    <w:t xml:space="preserve"> stanovnika Pri</w:t>
                  </w:r>
                  <w:r>
                    <w:rPr>
                      <w:rFonts w:cs="Arial"/>
                      <w:color w:val="333333"/>
                      <w:shd w:val="clear" w:color="auto" w:fill="FFFFFF"/>
                    </w:rPr>
                    <w:t>pjata, a ukupno oko ________ ljudi koji su nastanjivali područje oko nuklearne elektrane u krugu od ________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rsidR="00390E53" w:rsidRPr="007A310C" w:rsidRDefault="00390E53" w:rsidP="00390E53">
                  <w:pPr>
                    <w:rPr>
                      <w:rFonts w:cs="Arial"/>
                      <w:color w:val="333333"/>
                      <w:shd w:val="clear" w:color="auto" w:fill="FFFFFF"/>
                    </w:rPr>
                  </w:pPr>
                  <w:r>
                    <w:rPr>
                      <w:rFonts w:cs="Arial"/>
                      <w:color w:val="333333"/>
                      <w:shd w:val="clear" w:color="auto" w:fill="FFFFFF"/>
                    </w:rPr>
                    <w:t>Od opasne radijacije iz Černobila svijet trenutno štit čelična kupola mase ________ kg, širine ________ m</w:t>
                  </w:r>
                  <w:r w:rsidRPr="00CC3DEF">
                    <w:rPr>
                      <w:rFonts w:cs="Arial"/>
                      <w:color w:val="333333"/>
                      <w:shd w:val="clear" w:color="auto" w:fill="FFFFFF"/>
                    </w:rPr>
                    <w:t xml:space="preserve"> i </w:t>
                  </w:r>
                  <w:r>
                    <w:rPr>
                      <w:rFonts w:cs="Arial"/>
                      <w:color w:val="333333"/>
                      <w:shd w:val="clear" w:color="auto" w:fill="FFFFFF"/>
                    </w:rPr>
                    <w:t xml:space="preserve">visine ________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w:r>
      <w:r w:rsidR="00390E53">
        <w:rPr>
          <w:rFonts w:cstheme="minorHAnsi"/>
          <w:color w:val="000000" w:themeColor="text1"/>
        </w:rPr>
        <w:t>Zadatak: Sve brojčane vrijednosti iz teksta zapišite u znanstvenom zapisu.</w:t>
      </w: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Pr="004900B9" w:rsidRDefault="00390E53" w:rsidP="00390E53">
      <w:pPr>
        <w:rPr>
          <w:b/>
          <w:color w:val="000000" w:themeColor="text1"/>
        </w:rPr>
      </w:pPr>
      <w:r w:rsidRPr="004900B9">
        <w:rPr>
          <w:b/>
          <w:color w:val="000000" w:themeColor="text1"/>
        </w:rPr>
        <w:t>Dodatni zadatci</w:t>
      </w:r>
    </w:p>
    <w:p w:rsidR="00390E53" w:rsidRDefault="00390E53" w:rsidP="00390E53">
      <w:pPr>
        <w:rPr>
          <w:color w:val="000000" w:themeColor="text1"/>
        </w:rPr>
      </w:pPr>
      <w:r>
        <w:rPr>
          <w:color w:val="000000" w:themeColor="text1"/>
        </w:rPr>
        <w:t>1.  Zapišite brojeve u znanstvenom zapisu, a koeficijent znanstvenog zapisa zaokružite na dvije decimale.</w:t>
      </w:r>
    </w:p>
    <w:p w:rsidR="00390E53" w:rsidRDefault="00390E53" w:rsidP="00390E53">
      <w:pPr>
        <w:pStyle w:val="ListParagraph"/>
        <w:numPr>
          <w:ilvl w:val="0"/>
          <w:numId w:val="13"/>
        </w:numPr>
        <w:spacing w:before="240"/>
        <w:rPr>
          <w:color w:val="000000" w:themeColor="text1"/>
        </w:rPr>
      </w:pPr>
      <w:r>
        <w:rPr>
          <w:color w:val="000000" w:themeColor="text1"/>
        </w:rPr>
        <w:lastRenderedPageBreak/>
        <w:t>428 760 000 000 000</w:t>
      </w:r>
    </w:p>
    <w:p w:rsidR="00390E53" w:rsidRDefault="00390E53" w:rsidP="00390E53">
      <w:pPr>
        <w:pStyle w:val="ListParagraph"/>
        <w:spacing w:before="240"/>
        <w:rPr>
          <w:color w:val="000000" w:themeColor="text1"/>
        </w:rPr>
      </w:pPr>
    </w:p>
    <w:p w:rsidR="00390E53" w:rsidRDefault="00390E53" w:rsidP="00390E53">
      <w:pPr>
        <w:pStyle w:val="ListParagraph"/>
        <w:numPr>
          <w:ilvl w:val="0"/>
          <w:numId w:val="13"/>
        </w:numPr>
        <w:spacing w:before="240"/>
        <w:rPr>
          <w:color w:val="000000" w:themeColor="text1"/>
        </w:rPr>
      </w:pPr>
      <w:r w:rsidRPr="00EE376E">
        <w:rPr>
          <w:rFonts w:ascii="Myriad Pro" w:hAnsi="Myriad Pro"/>
          <w:position w:val="-22"/>
        </w:rPr>
        <w:object w:dxaOrig="1400" w:dyaOrig="580">
          <v:shape id="_x0000_i1026" type="#_x0000_t75" style="width:68.25pt;height:29.25pt" o:ole="">
            <v:imagedata r:id="rId7" o:title=""/>
          </v:shape>
          <o:OLEObject Type="Embed" ProgID="Equation.DSMT4" ShapeID="_x0000_i1026" DrawAspect="Content" ObjectID="_1752597036" r:id="rId8"/>
        </w:object>
      </w:r>
    </w:p>
    <w:p w:rsidR="00390E53" w:rsidRDefault="00390E53" w:rsidP="00390E53">
      <w:pPr>
        <w:rPr>
          <w:color w:val="000000" w:themeColor="text1"/>
        </w:rPr>
      </w:pPr>
    </w:p>
    <w:p w:rsidR="00390E53" w:rsidRDefault="00390E53" w:rsidP="00390E53">
      <w:pPr>
        <w:rPr>
          <w:color w:val="000000" w:themeColor="text1"/>
        </w:rPr>
      </w:pPr>
      <w:r>
        <w:rPr>
          <w:color w:val="000000" w:themeColor="text1"/>
        </w:rPr>
        <w:t>2.  Zapišite brojeve u znastvenom zapisu.</w:t>
      </w:r>
    </w:p>
    <w:p w:rsidR="00390E53" w:rsidRDefault="00390E53" w:rsidP="00390E53">
      <w:pPr>
        <w:pStyle w:val="ListParagraph"/>
        <w:numPr>
          <w:ilvl w:val="0"/>
          <w:numId w:val="14"/>
        </w:numPr>
        <w:spacing w:before="240"/>
        <w:ind w:left="709"/>
        <w:rPr>
          <w:color w:val="000000" w:themeColor="text1"/>
        </w:rPr>
      </w:pPr>
      <w:r>
        <w:rPr>
          <w:rFonts w:cstheme="minorHAnsi"/>
        </w:rPr>
        <w:t>2 567 000 ∙ 10</w:t>
      </w:r>
      <w:r>
        <w:rPr>
          <w:rFonts w:cstheme="minorHAnsi"/>
          <w:vertAlign w:val="superscript"/>
        </w:rPr>
        <w:t>3</w:t>
      </w:r>
    </w:p>
    <w:p w:rsidR="00390E53" w:rsidRDefault="00390E53" w:rsidP="00390E53">
      <w:pPr>
        <w:pStyle w:val="ListParagraph"/>
        <w:spacing w:before="240"/>
        <w:ind w:left="709"/>
        <w:rPr>
          <w:color w:val="000000" w:themeColor="text1"/>
        </w:rPr>
      </w:pPr>
    </w:p>
    <w:p w:rsidR="00390E53" w:rsidRDefault="00390E53" w:rsidP="00390E53">
      <w:pPr>
        <w:pStyle w:val="ListParagraph"/>
        <w:numPr>
          <w:ilvl w:val="0"/>
          <w:numId w:val="14"/>
        </w:numPr>
        <w:spacing w:before="240"/>
        <w:ind w:left="709"/>
        <w:rPr>
          <w:color w:val="000000" w:themeColor="text1"/>
        </w:rPr>
      </w:pPr>
      <w:r>
        <w:rPr>
          <w:color w:val="000000" w:themeColor="text1"/>
        </w:rPr>
        <w:t xml:space="preserve">478 </w:t>
      </w:r>
      <w:r>
        <w:rPr>
          <w:rFonts w:cstheme="minorHAnsi"/>
        </w:rPr>
        <w:t>∙ 10</w:t>
      </w:r>
      <w:r>
        <w:rPr>
          <w:rFonts w:cstheme="minorHAnsi"/>
          <w:vertAlign w:val="superscript"/>
        </w:rPr>
        <w:t>-6</w:t>
      </w:r>
    </w:p>
    <w:p w:rsidR="00390E53" w:rsidRPr="007C2826" w:rsidRDefault="00390E53" w:rsidP="00390E53">
      <w:pPr>
        <w:pStyle w:val="ListParagraph"/>
        <w:rPr>
          <w:color w:val="000000" w:themeColor="text1"/>
        </w:rPr>
      </w:pPr>
    </w:p>
    <w:p w:rsidR="00390E53" w:rsidRPr="00F40ECB" w:rsidRDefault="00390E53" w:rsidP="00390E53">
      <w:pPr>
        <w:rPr>
          <w:rFonts w:cstheme="minorHAnsi"/>
          <w:color w:val="000000" w:themeColor="text1"/>
          <w:shd w:val="clear" w:color="auto" w:fill="FFFFFF"/>
        </w:rPr>
      </w:pPr>
      <w:r>
        <w:rPr>
          <w:color w:val="000000" w:themeColor="text1"/>
        </w:rPr>
        <w:t>3</w:t>
      </w:r>
      <w:r w:rsidRPr="00F40ECB">
        <w:rPr>
          <w:rFonts w:cstheme="minorHAnsi"/>
          <w:color w:val="000000" w:themeColor="text1"/>
        </w:rPr>
        <w:t xml:space="preserve">.  </w:t>
      </w:r>
      <w:r w:rsidRPr="00F40ECB">
        <w:rPr>
          <w:rFonts w:cstheme="minorHAnsi"/>
          <w:color w:val="000000" w:themeColor="text1"/>
          <w:shd w:val="clear" w:color="auto" w:fill="FFFFFF"/>
        </w:rPr>
        <w:t>Svjetski rekord u najmanjem broju otkucaja ljudskog srca u mirovanju je 27 otkucaja u minuti. Koliko je to</w:t>
      </w:r>
    </w:p>
    <w:p w:rsidR="00390E53" w:rsidRPr="00F40ECB" w:rsidRDefault="00390E53" w:rsidP="00390E53">
      <w:pPr>
        <w:rPr>
          <w:rFonts w:cstheme="minorHAnsi"/>
          <w:color w:val="000000" w:themeColor="text1"/>
          <w:shd w:val="clear" w:color="auto" w:fill="FFFFFF"/>
        </w:rPr>
      </w:pPr>
      <w:r w:rsidRPr="00F40ECB">
        <w:rPr>
          <w:rFonts w:cstheme="minorHAnsi"/>
          <w:color w:val="000000" w:themeColor="text1"/>
          <w:shd w:val="clear" w:color="auto" w:fill="FFFFFF"/>
        </w:rPr>
        <w:t xml:space="preserve">     otkucaja u godini dana? Rezultat prikažite u znanstvenom zapisu.</w:t>
      </w: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rFonts w:cstheme="minorHAnsi"/>
        </w:rPr>
      </w:pPr>
      <w:r>
        <w:rPr>
          <w:rFonts w:cstheme="minorHAnsi"/>
        </w:rPr>
        <w:t>4.  Zapišite u znanstvenom zapisu i preračunajte zadanu mjernu jedinicu.</w:t>
      </w:r>
    </w:p>
    <w:p w:rsidR="00390E53" w:rsidRDefault="00390E53" w:rsidP="00390E53">
      <w:pPr>
        <w:pStyle w:val="ListParagraph"/>
        <w:numPr>
          <w:ilvl w:val="0"/>
          <w:numId w:val="15"/>
        </w:numPr>
        <w:spacing w:before="240"/>
        <w:ind w:left="709"/>
        <w:rPr>
          <w:color w:val="000000" w:themeColor="text1"/>
        </w:rPr>
      </w:pPr>
      <w:r w:rsidRPr="007C2826">
        <w:rPr>
          <w:rFonts w:cstheme="minorHAnsi"/>
        </w:rPr>
        <w:t xml:space="preserve">58 Tm = </w:t>
      </w:r>
      <w:r w:rsidRPr="007C2826">
        <w:rPr>
          <w:color w:val="000000" w:themeColor="text1"/>
        </w:rPr>
        <w:t>_______________  m</w:t>
      </w:r>
    </w:p>
    <w:p w:rsidR="00390E53" w:rsidRDefault="00390E53" w:rsidP="00390E53">
      <w:pPr>
        <w:pStyle w:val="ListParagraph"/>
        <w:spacing w:before="240"/>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245.7 </w:t>
      </w:r>
      <w:r>
        <w:rPr>
          <w:rFonts w:cstheme="minorHAnsi"/>
          <w:color w:val="000000" w:themeColor="text1"/>
        </w:rPr>
        <w:t>µ</w:t>
      </w:r>
      <w:r>
        <w:rPr>
          <w:color w:val="000000" w:themeColor="text1"/>
        </w:rPr>
        <w:t xml:space="preserve">g = </w:t>
      </w:r>
      <w:r w:rsidRPr="007C2826">
        <w:rPr>
          <w:color w:val="000000" w:themeColor="text1"/>
        </w:rPr>
        <w:t xml:space="preserve">_______________  </w:t>
      </w:r>
      <w:r>
        <w:rPr>
          <w:color w:val="000000" w:themeColor="text1"/>
        </w:rPr>
        <w:t>g</w:t>
      </w:r>
    </w:p>
    <w:p w:rsidR="00390E53" w:rsidRPr="007C2826" w:rsidRDefault="00390E53" w:rsidP="00390E53">
      <w:pPr>
        <w:pStyle w:val="ListParagraph"/>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700 ha = </w:t>
      </w:r>
      <w:r w:rsidRPr="007C2826">
        <w:rPr>
          <w:color w:val="000000" w:themeColor="text1"/>
        </w:rPr>
        <w:t xml:space="preserve">_______________  </w:t>
      </w:r>
      <w:r>
        <w:rPr>
          <w:color w:val="000000" w:themeColor="text1"/>
        </w:rPr>
        <w:t>m</w:t>
      </w:r>
      <w:r>
        <w:rPr>
          <w:color w:val="000000" w:themeColor="text1"/>
          <w:vertAlign w:val="superscript"/>
        </w:rPr>
        <w:t>2</w:t>
      </w:r>
    </w:p>
    <w:p w:rsidR="00390E53" w:rsidRPr="008340ED" w:rsidRDefault="00390E53" w:rsidP="00390E53">
      <w:pPr>
        <w:pStyle w:val="ListParagraph"/>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21 MW = </w:t>
      </w:r>
      <w:r w:rsidRPr="007C2826">
        <w:rPr>
          <w:color w:val="000000" w:themeColor="text1"/>
        </w:rPr>
        <w:t xml:space="preserve">_______________  </w:t>
      </w:r>
      <w:r>
        <w:rPr>
          <w:color w:val="000000" w:themeColor="text1"/>
        </w:rPr>
        <w:t>W</w:t>
      </w:r>
    </w:p>
    <w:p w:rsidR="00390E53" w:rsidRPr="0054510B" w:rsidRDefault="00390E53" w:rsidP="00390E53">
      <w:pPr>
        <w:pStyle w:val="ListParagraph"/>
        <w:rPr>
          <w:color w:val="000000" w:themeColor="text1"/>
        </w:rPr>
      </w:pPr>
    </w:p>
    <w:p w:rsidR="00390E53" w:rsidRDefault="00390E53" w:rsidP="00390E53">
      <w:pPr>
        <w:pStyle w:val="ListParagraph"/>
        <w:spacing w:before="240"/>
        <w:ind w:left="0"/>
        <w:rPr>
          <w:color w:val="000000" w:themeColor="text1"/>
        </w:rPr>
      </w:pPr>
    </w:p>
    <w:p w:rsidR="00390E53" w:rsidRPr="00884B19" w:rsidRDefault="00390E53" w:rsidP="00390E53">
      <w:pPr>
        <w:pStyle w:val="ListParagraph"/>
        <w:spacing w:before="240"/>
        <w:ind w:left="0"/>
        <w:rPr>
          <w:color w:val="000000" w:themeColor="text1"/>
        </w:rPr>
      </w:pPr>
      <w:r>
        <w:rPr>
          <w:color w:val="000000" w:themeColor="text1"/>
        </w:rPr>
        <w:t xml:space="preserve">5.  Masa Zemlje je  </w:t>
      </w:r>
      <w:r w:rsidRPr="00884B19">
        <w:rPr>
          <w:rFonts w:cstheme="minorHAnsi"/>
          <w:color w:val="333333"/>
          <w:shd w:val="clear" w:color="auto" w:fill="FFFFFF"/>
        </w:rPr>
        <w:t>5.97 ∙ 10</w:t>
      </w:r>
      <w:r w:rsidRPr="00884B19">
        <w:rPr>
          <w:rFonts w:cstheme="minorHAnsi"/>
          <w:color w:val="333333"/>
          <w:shd w:val="clear" w:color="auto" w:fill="FFFFFF"/>
          <w:vertAlign w:val="superscript"/>
        </w:rPr>
        <w:t xml:space="preserve">24 </w:t>
      </w:r>
      <w:r w:rsidRPr="00884B19">
        <w:rPr>
          <w:rFonts w:cstheme="minorHAnsi"/>
          <w:color w:val="333333"/>
          <w:shd w:val="clear" w:color="auto" w:fill="FFFFFF"/>
        </w:rPr>
        <w:t>kg</w:t>
      </w:r>
      <w:r>
        <w:rPr>
          <w:rFonts w:cstheme="minorHAnsi"/>
          <w:color w:val="333333"/>
          <w:shd w:val="clear" w:color="auto" w:fill="FFFFFF"/>
        </w:rPr>
        <w:t xml:space="preserve">, a masa Sunca je 1.99 </w:t>
      </w:r>
      <w:r w:rsidRPr="00884B19">
        <w:rPr>
          <w:rFonts w:cstheme="minorHAnsi"/>
          <w:color w:val="333333"/>
          <w:shd w:val="clear" w:color="auto" w:fill="FFFFFF"/>
        </w:rPr>
        <w:t>∙ 10</w:t>
      </w:r>
      <w:r>
        <w:rPr>
          <w:rFonts w:cstheme="minorHAnsi"/>
          <w:color w:val="333333"/>
          <w:shd w:val="clear" w:color="auto" w:fill="FFFFFF"/>
          <w:vertAlign w:val="superscript"/>
        </w:rPr>
        <w:t>30</w:t>
      </w:r>
      <w:r w:rsidRPr="00884B19">
        <w:rPr>
          <w:rFonts w:cstheme="minorHAnsi"/>
          <w:color w:val="333333"/>
          <w:shd w:val="clear" w:color="auto" w:fill="FFFFFF"/>
          <w:vertAlign w:val="superscript"/>
        </w:rPr>
        <w:t xml:space="preserve"> </w:t>
      </w:r>
      <w:r w:rsidRPr="00884B19">
        <w:rPr>
          <w:rFonts w:cstheme="minorHAnsi"/>
          <w:color w:val="333333"/>
          <w:shd w:val="clear" w:color="auto" w:fill="FFFFFF"/>
        </w:rPr>
        <w:t>kg</w:t>
      </w:r>
      <w:r>
        <w:rPr>
          <w:rFonts w:cstheme="minorHAnsi"/>
          <w:color w:val="333333"/>
          <w:shd w:val="clear" w:color="auto" w:fill="FFFFFF"/>
        </w:rPr>
        <w:t>. Koliko je puta masa Sunca veća od mase Zemlje?</w:t>
      </w:r>
    </w:p>
    <w:p w:rsidR="00390E53" w:rsidRPr="004900B9" w:rsidRDefault="00390E53" w:rsidP="00390E53">
      <w:pPr>
        <w:rPr>
          <w:color w:val="000000" w:themeColor="text1"/>
        </w:rPr>
      </w:pPr>
    </w:p>
    <w:p w:rsidR="00390E53" w:rsidRDefault="00390E53" w:rsidP="00390E53">
      <w:pPr>
        <w:spacing w:after="160" w:line="259" w:lineRule="auto"/>
        <w:rPr>
          <w:color w:val="000000" w:themeColor="text1"/>
        </w:rPr>
      </w:pPr>
      <w:r>
        <w:rPr>
          <w:color w:val="000000" w:themeColor="text1"/>
        </w:rPr>
        <w:br w:type="page"/>
      </w:r>
    </w:p>
    <w:p w:rsidR="00390E53" w:rsidRPr="00CB706B" w:rsidRDefault="00390E53" w:rsidP="00390E53">
      <w:pPr>
        <w:rPr>
          <w:b/>
          <w:color w:val="000000" w:themeColor="text1"/>
        </w:rPr>
      </w:pPr>
      <w:r w:rsidRPr="00CB706B">
        <w:rPr>
          <w:b/>
          <w:color w:val="000000" w:themeColor="text1"/>
        </w:rPr>
        <w:lastRenderedPageBreak/>
        <w:t>Dopunski zadatci</w:t>
      </w:r>
    </w:p>
    <w:p w:rsidR="00390E53" w:rsidRPr="00723C79" w:rsidRDefault="00390E53" w:rsidP="00390E53">
      <w:pPr>
        <w:rPr>
          <w:color w:val="000000" w:themeColor="text1"/>
        </w:rPr>
      </w:pPr>
      <w:r>
        <w:rPr>
          <w:color w:val="000000" w:themeColor="text1"/>
        </w:rPr>
        <w:t xml:space="preserve">1. </w:t>
      </w:r>
      <w:r w:rsidRPr="00723C79">
        <w:rPr>
          <w:color w:val="000000" w:themeColor="text1"/>
        </w:rPr>
        <w:t xml:space="preserve">Zaokruži točnu tvrdnju. </w:t>
      </w:r>
    </w:p>
    <w:tbl>
      <w:tblPr>
        <w:tblW w:w="773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7"/>
        <w:gridCol w:w="2545"/>
        <w:gridCol w:w="2861"/>
      </w:tblGrid>
      <w:tr w:rsidR="00390E53" w:rsidRPr="00480451" w:rsidTr="001D58CE">
        <w:trPr>
          <w:trHeight w:val="468"/>
        </w:trPr>
        <w:tc>
          <w:tcPr>
            <w:tcW w:w="2327" w:type="dxa"/>
            <w:shd w:val="clear" w:color="auto" w:fill="DAEEF3" w:themeFill="accent5" w:themeFillTint="33"/>
            <w:vAlign w:val="center"/>
          </w:tcPr>
          <w:p w:rsidR="00390E53" w:rsidRPr="00480451" w:rsidRDefault="00390E53" w:rsidP="001D58CE">
            <w:pPr>
              <w:spacing w:after="0" w:line="240" w:lineRule="auto"/>
              <w:jc w:val="center"/>
              <w:rPr>
                <w:rFonts w:cstheme="minorHAnsi"/>
                <w:b/>
              </w:rPr>
            </w:pPr>
            <w:r>
              <w:rPr>
                <w:rFonts w:cstheme="minorHAnsi"/>
                <w:b/>
              </w:rPr>
              <w:t xml:space="preserve">BROJ </w:t>
            </w:r>
          </w:p>
        </w:tc>
        <w:tc>
          <w:tcPr>
            <w:tcW w:w="5406" w:type="dxa"/>
            <w:gridSpan w:val="2"/>
            <w:shd w:val="clear" w:color="auto" w:fill="DAEEF3" w:themeFill="accent5" w:themeFillTint="33"/>
            <w:vAlign w:val="center"/>
          </w:tcPr>
          <w:p w:rsidR="00390E53" w:rsidRPr="00FA3D4F" w:rsidRDefault="00390E53" w:rsidP="001D58CE">
            <w:pPr>
              <w:spacing w:after="0" w:line="240" w:lineRule="auto"/>
              <w:jc w:val="center"/>
              <w:rPr>
                <w:rFonts w:cstheme="minorHAnsi"/>
                <w:b/>
              </w:rPr>
            </w:pPr>
            <w:r>
              <w:rPr>
                <w:rFonts w:cstheme="minorHAnsi"/>
                <w:b/>
              </w:rPr>
              <w:t>Broj je zapisan u znanstvenom zapisu</w:t>
            </w:r>
          </w:p>
        </w:tc>
      </w:tr>
      <w:tr w:rsidR="00390E53" w:rsidRPr="00480451" w:rsidTr="001D58CE">
        <w:trPr>
          <w:trHeight w:val="625"/>
        </w:trPr>
        <w:tc>
          <w:tcPr>
            <w:tcW w:w="2327" w:type="dxa"/>
            <w:vAlign w:val="center"/>
          </w:tcPr>
          <w:p w:rsidR="00390E53" w:rsidRDefault="00390E53" w:rsidP="001D58CE">
            <w:pPr>
              <w:spacing w:after="0" w:line="240" w:lineRule="auto"/>
              <w:jc w:val="center"/>
              <w:rPr>
                <w:rFonts w:cstheme="minorHAnsi"/>
              </w:rPr>
            </w:pPr>
            <w:r>
              <w:rPr>
                <w:rFonts w:cstheme="minorHAnsi"/>
              </w:rPr>
              <w:t>0.3 ∙ 10</w:t>
            </w:r>
            <w:r>
              <w:rPr>
                <w:rFonts w:cstheme="minorHAnsi"/>
                <w:vertAlign w:val="superscript"/>
              </w:rPr>
              <w:t>-7</w:t>
            </w:r>
          </w:p>
        </w:tc>
        <w:tc>
          <w:tcPr>
            <w:tcW w:w="2545" w:type="dxa"/>
            <w:vAlign w:val="center"/>
          </w:tcPr>
          <w:p w:rsidR="00390E53" w:rsidRPr="00480451" w:rsidRDefault="00390E53" w:rsidP="001D58CE">
            <w:pPr>
              <w:spacing w:after="0" w:line="240" w:lineRule="auto"/>
              <w:jc w:val="center"/>
              <w:rPr>
                <w:rFonts w:cstheme="minorHAnsi"/>
              </w:rPr>
            </w:pPr>
            <w:r>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Pr>
                <w:rFonts w:cstheme="minorHAnsi"/>
              </w:rPr>
              <w:t>Ne</w:t>
            </w:r>
          </w:p>
        </w:tc>
      </w:tr>
      <w:tr w:rsidR="00390E53" w:rsidRPr="00480451" w:rsidTr="001D58CE">
        <w:trPr>
          <w:trHeight w:val="625"/>
        </w:trPr>
        <w:tc>
          <w:tcPr>
            <w:tcW w:w="2327" w:type="dxa"/>
            <w:vAlign w:val="center"/>
          </w:tcPr>
          <w:p w:rsidR="00390E53" w:rsidRPr="000F05F4" w:rsidRDefault="00390E53" w:rsidP="001D58CE">
            <w:pPr>
              <w:spacing w:after="0" w:line="240" w:lineRule="auto"/>
              <w:jc w:val="center"/>
              <w:rPr>
                <w:rFonts w:cstheme="minorHAnsi"/>
                <w:vertAlign w:val="superscript"/>
              </w:rPr>
            </w:pPr>
            <w:r>
              <w:rPr>
                <w:rFonts w:cstheme="minorHAnsi"/>
              </w:rPr>
              <w:t>2.8 ∙ 10</w:t>
            </w:r>
            <w:r>
              <w:rPr>
                <w:rFonts w:cstheme="minorHAnsi"/>
                <w:vertAlign w:val="superscript"/>
              </w:rPr>
              <w:t>4</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r w:rsidR="00390E53" w:rsidRPr="00480451" w:rsidTr="001D58CE">
        <w:trPr>
          <w:trHeight w:val="625"/>
        </w:trPr>
        <w:tc>
          <w:tcPr>
            <w:tcW w:w="2327" w:type="dxa"/>
            <w:vAlign w:val="center"/>
          </w:tcPr>
          <w:p w:rsidR="00390E53" w:rsidRPr="00480451" w:rsidRDefault="00390E53" w:rsidP="001D58CE">
            <w:pPr>
              <w:spacing w:after="0" w:line="240" w:lineRule="auto"/>
              <w:jc w:val="center"/>
              <w:rPr>
                <w:rFonts w:cstheme="minorHAnsi"/>
              </w:rPr>
            </w:pPr>
            <w:r>
              <w:rPr>
                <w:rFonts w:cstheme="minorHAnsi"/>
              </w:rPr>
              <w:t>-3.56 ∙ 10</w:t>
            </w:r>
            <w:r>
              <w:rPr>
                <w:rFonts w:cstheme="minorHAnsi"/>
                <w:vertAlign w:val="superscript"/>
              </w:rPr>
              <w:t>8</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r w:rsidR="00390E53" w:rsidRPr="00480451" w:rsidTr="001D58CE">
        <w:trPr>
          <w:trHeight w:val="625"/>
        </w:trPr>
        <w:tc>
          <w:tcPr>
            <w:tcW w:w="2327" w:type="dxa"/>
            <w:vAlign w:val="center"/>
          </w:tcPr>
          <w:p w:rsidR="00390E53" w:rsidRPr="00480451" w:rsidRDefault="00390E53" w:rsidP="001D58CE">
            <w:pPr>
              <w:spacing w:after="0" w:line="240" w:lineRule="auto"/>
              <w:jc w:val="center"/>
              <w:rPr>
                <w:rFonts w:cstheme="minorHAnsi"/>
              </w:rPr>
            </w:pPr>
            <w:r>
              <w:rPr>
                <w:rFonts w:cstheme="minorHAnsi"/>
              </w:rPr>
              <w:t>34.5 ∙ 10</w:t>
            </w:r>
            <w:r>
              <w:rPr>
                <w:rFonts w:cstheme="minorHAnsi"/>
                <w:vertAlign w:val="superscript"/>
              </w:rPr>
              <w:t>-3</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bl>
    <w:p w:rsidR="00390E53" w:rsidRDefault="00390E53" w:rsidP="00390E53">
      <w:pPr>
        <w:pStyle w:val="ListParagraph"/>
        <w:ind w:left="644"/>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r>
        <w:rPr>
          <w:color w:val="000000" w:themeColor="text1"/>
        </w:rPr>
        <w:t>2. Svaki broj iz lijevog stupca povežite s njegovim znanstvenim zapisom u desnom stupcu.</w:t>
      </w:r>
    </w:p>
    <w:tbl>
      <w:tblPr>
        <w:tblStyle w:val="TableGrid"/>
        <w:tblpPr w:leftFromText="180" w:rightFromText="180" w:vertAnchor="text" w:horzAnchor="page" w:tblpX="1559" w:tblpY="158"/>
        <w:tblW w:w="0" w:type="auto"/>
        <w:tblLook w:val="04A0"/>
      </w:tblPr>
      <w:tblGrid>
        <w:gridCol w:w="1382"/>
        <w:gridCol w:w="1382"/>
        <w:gridCol w:w="1382"/>
        <w:gridCol w:w="1382"/>
      </w:tblGrid>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4 250</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Pr="00CB706B" w:rsidRDefault="00390E53" w:rsidP="001D58CE">
            <w:pPr>
              <w:pStyle w:val="ListParagraph"/>
              <w:ind w:left="0"/>
              <w:jc w:val="center"/>
              <w:rPr>
                <w:color w:val="000000" w:themeColor="text1"/>
                <w:vertAlign w:val="superscript"/>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1</w:t>
            </w:r>
          </w:p>
        </w:tc>
      </w:tr>
      <w:tr w:rsidR="00390E53" w:rsidTr="001D58CE">
        <w:trPr>
          <w:trHeight w:val="474"/>
        </w:trPr>
        <w:tc>
          <w:tcPr>
            <w:tcW w:w="1382" w:type="dxa"/>
            <w:vAlign w:val="center"/>
          </w:tcPr>
          <w:p w:rsidR="00390E53" w:rsidRDefault="00390E53" w:rsidP="001D58CE">
            <w:pPr>
              <w:pStyle w:val="ListParagraph"/>
              <w:ind w:left="0"/>
              <w:jc w:val="center"/>
              <w:rPr>
                <w:color w:val="000000" w:themeColor="text1"/>
              </w:rPr>
            </w:pPr>
            <w:r>
              <w:rPr>
                <w:color w:val="000000" w:themeColor="text1"/>
              </w:rPr>
              <w:t>42.5</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-3</w:t>
            </w:r>
          </w:p>
        </w:tc>
      </w:tr>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425 000</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3</w:t>
            </w:r>
          </w:p>
        </w:tc>
      </w:tr>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0.00425</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5</w:t>
            </w:r>
          </w:p>
        </w:tc>
      </w:tr>
    </w:tbl>
    <w:p w:rsidR="00390E53" w:rsidRDefault="00390E53" w:rsidP="00390E53">
      <w:pPr>
        <w:pStyle w:val="ListParagraph"/>
        <w:ind w:left="0"/>
        <w:rPr>
          <w:color w:val="000000" w:themeColor="text1"/>
        </w:rPr>
      </w:pPr>
      <w:r>
        <w:rPr>
          <w:color w:val="000000" w:themeColor="text1"/>
        </w:rPr>
        <w:t xml:space="preserve"> </w:t>
      </w: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r>
        <w:rPr>
          <w:color w:val="000000" w:themeColor="text1"/>
        </w:rPr>
        <w:t>3. Zapišite brojeve u znanstvenom zapisu.</w:t>
      </w:r>
    </w:p>
    <w:p w:rsidR="00390E53" w:rsidRDefault="00390E53" w:rsidP="00390E53">
      <w:pPr>
        <w:pStyle w:val="ListParagraph"/>
        <w:spacing w:before="240"/>
        <w:ind w:left="0"/>
        <w:rPr>
          <w:color w:val="000000" w:themeColor="text1"/>
        </w:rPr>
      </w:pPr>
    </w:p>
    <w:p w:rsidR="00390E53" w:rsidRDefault="00390E53" w:rsidP="00390E53">
      <w:pPr>
        <w:pStyle w:val="ListParagraph"/>
        <w:numPr>
          <w:ilvl w:val="0"/>
          <w:numId w:val="10"/>
        </w:numPr>
        <w:spacing w:before="240"/>
        <w:ind w:left="1060" w:hanging="357"/>
        <w:rPr>
          <w:color w:val="000000" w:themeColor="text1"/>
        </w:rPr>
      </w:pPr>
      <w:r>
        <w:rPr>
          <w:color w:val="000000" w:themeColor="text1"/>
        </w:rPr>
        <w:t xml:space="preserve">310 = _______________       </w:t>
      </w:r>
      <w:r>
        <w:rPr>
          <w:color w:val="000000" w:themeColor="text1"/>
        </w:rPr>
        <w:tab/>
      </w:r>
      <w:r>
        <w:rPr>
          <w:color w:val="000000" w:themeColor="text1"/>
        </w:rPr>
        <w:tab/>
        <w:t>b)  0.0048 = _______________</w:t>
      </w: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r>
        <w:rPr>
          <w:color w:val="000000" w:themeColor="text1"/>
        </w:rPr>
        <w:t>4. Zapišite u standardnom zapisu.</w:t>
      </w:r>
    </w:p>
    <w:p w:rsidR="00390E53" w:rsidRDefault="00390E53" w:rsidP="00390E53">
      <w:pPr>
        <w:pStyle w:val="ListParagraph"/>
        <w:spacing w:before="240"/>
        <w:ind w:left="0"/>
        <w:rPr>
          <w:color w:val="000000" w:themeColor="text1"/>
        </w:rPr>
      </w:pPr>
    </w:p>
    <w:p w:rsidR="00390E53" w:rsidRDefault="00390E53" w:rsidP="00390E53">
      <w:pPr>
        <w:pStyle w:val="ListParagraph"/>
        <w:numPr>
          <w:ilvl w:val="0"/>
          <w:numId w:val="11"/>
        </w:numPr>
        <w:spacing w:before="240"/>
        <w:rPr>
          <w:color w:val="000000" w:themeColor="text1"/>
        </w:rPr>
      </w:pPr>
      <w:r>
        <w:rPr>
          <w:rFonts w:cstheme="minorHAnsi"/>
        </w:rPr>
        <w:t>2.6 ∙ 10</w:t>
      </w:r>
      <w:r>
        <w:rPr>
          <w:rFonts w:cstheme="minorHAnsi"/>
          <w:vertAlign w:val="superscript"/>
        </w:rPr>
        <w:t>-5</w:t>
      </w:r>
      <w:r>
        <w:rPr>
          <w:color w:val="000000" w:themeColor="text1"/>
        </w:rPr>
        <w:t xml:space="preserve"> = _______________       </w:t>
      </w:r>
      <w:r>
        <w:rPr>
          <w:color w:val="000000" w:themeColor="text1"/>
        </w:rPr>
        <w:tab/>
      </w:r>
      <w:r>
        <w:rPr>
          <w:color w:val="000000" w:themeColor="text1"/>
        </w:rPr>
        <w:tab/>
        <w:t xml:space="preserve">b)  </w:t>
      </w:r>
      <w:r>
        <w:rPr>
          <w:rFonts w:cstheme="minorHAnsi"/>
        </w:rPr>
        <w:t>1.47 ∙ 10</w:t>
      </w:r>
      <w:r>
        <w:rPr>
          <w:rFonts w:cstheme="minorHAnsi"/>
          <w:vertAlign w:val="superscript"/>
        </w:rPr>
        <w:t>3</w:t>
      </w:r>
      <w:r>
        <w:rPr>
          <w:color w:val="000000" w:themeColor="text1"/>
        </w:rPr>
        <w:t>= _______________</w:t>
      </w:r>
    </w:p>
    <w:p w:rsidR="00390E53" w:rsidRDefault="00390E53" w:rsidP="00390E53">
      <w:pPr>
        <w:pStyle w:val="ListParagraph"/>
        <w:spacing w:before="240"/>
        <w:ind w:left="1065"/>
        <w:rPr>
          <w:color w:val="000000" w:themeColor="text1"/>
        </w:rPr>
      </w:pPr>
    </w:p>
    <w:p w:rsidR="00390E53" w:rsidRDefault="00390E53" w:rsidP="00390E53">
      <w:pPr>
        <w:pStyle w:val="ListParagraph"/>
        <w:spacing w:before="240"/>
        <w:ind w:left="1065"/>
        <w:rPr>
          <w:rFonts w:cstheme="minorHAnsi"/>
        </w:rPr>
      </w:pPr>
    </w:p>
    <w:p w:rsidR="00390E53" w:rsidRDefault="00390E53" w:rsidP="00390E53">
      <w:pPr>
        <w:pStyle w:val="ListParagraph"/>
        <w:spacing w:before="240"/>
        <w:ind w:left="0"/>
        <w:rPr>
          <w:rFonts w:cstheme="minorHAnsi"/>
        </w:rPr>
      </w:pPr>
    </w:p>
    <w:p w:rsidR="00390E53" w:rsidRDefault="00390E53" w:rsidP="00390E53">
      <w:pPr>
        <w:pStyle w:val="ListParagraph"/>
        <w:spacing w:before="240"/>
        <w:ind w:left="0"/>
        <w:rPr>
          <w:rFonts w:cstheme="minorHAnsi"/>
        </w:rPr>
      </w:pPr>
      <w:r>
        <w:rPr>
          <w:rFonts w:cstheme="minorHAnsi"/>
        </w:rPr>
        <w:t>5. Zapišite u znanstvenom zapisu i preračunajte zadanu mjernu jedinicu.</w:t>
      </w:r>
    </w:p>
    <w:p w:rsidR="00390E53" w:rsidRDefault="00390E53" w:rsidP="00390E53">
      <w:pPr>
        <w:pStyle w:val="ListParagraph"/>
        <w:spacing w:before="240"/>
        <w:ind w:left="0"/>
        <w:rPr>
          <w:rFonts w:cstheme="minorHAnsi"/>
        </w:rPr>
      </w:pPr>
    </w:p>
    <w:p w:rsidR="00390E53" w:rsidRDefault="00390E53" w:rsidP="00390E53">
      <w:pPr>
        <w:pStyle w:val="ListParagraph"/>
        <w:numPr>
          <w:ilvl w:val="0"/>
          <w:numId w:val="12"/>
        </w:numPr>
        <w:spacing w:before="240"/>
        <w:rPr>
          <w:color w:val="000000" w:themeColor="text1"/>
        </w:rPr>
      </w:pPr>
      <w:r>
        <w:rPr>
          <w:color w:val="000000" w:themeColor="text1"/>
        </w:rPr>
        <w:t>40 kg =  _______________  g</w:t>
      </w:r>
      <w:r>
        <w:rPr>
          <w:rFonts w:cstheme="minorHAnsi"/>
        </w:rPr>
        <w:t xml:space="preserve"> </w:t>
      </w:r>
    </w:p>
    <w:p w:rsidR="00390E53" w:rsidRDefault="00390E53" w:rsidP="00390E53">
      <w:pPr>
        <w:pStyle w:val="ListParagraph"/>
        <w:spacing w:before="240"/>
        <w:ind w:left="1080"/>
        <w:rPr>
          <w:color w:val="000000" w:themeColor="text1"/>
        </w:rPr>
      </w:pPr>
      <w:r>
        <w:rPr>
          <w:color w:val="000000" w:themeColor="text1"/>
        </w:rPr>
        <w:t xml:space="preserve">   </w:t>
      </w:r>
    </w:p>
    <w:p w:rsidR="00390E53" w:rsidRDefault="00390E53" w:rsidP="00390E53">
      <w:pPr>
        <w:pStyle w:val="ListParagraph"/>
        <w:numPr>
          <w:ilvl w:val="0"/>
          <w:numId w:val="12"/>
        </w:numPr>
        <w:spacing w:before="240"/>
        <w:rPr>
          <w:color w:val="000000" w:themeColor="text1"/>
        </w:rPr>
      </w:pPr>
      <w:r>
        <w:rPr>
          <w:color w:val="000000" w:themeColor="text1"/>
        </w:rPr>
        <w:t xml:space="preserve"> </w:t>
      </w:r>
      <w:r>
        <w:rPr>
          <w:rFonts w:cstheme="minorHAnsi"/>
        </w:rPr>
        <w:t>17 000 mm</w:t>
      </w:r>
      <w:r>
        <w:rPr>
          <w:color w:val="000000" w:themeColor="text1"/>
        </w:rPr>
        <w:t xml:space="preserve"> = _______________  m</w:t>
      </w:r>
    </w:p>
    <w:p w:rsidR="00390E53" w:rsidRPr="00FE353A" w:rsidRDefault="00390E53" w:rsidP="00390E53">
      <w:pPr>
        <w:pStyle w:val="ListParagraph"/>
        <w:rPr>
          <w:color w:val="000000" w:themeColor="text1"/>
        </w:rPr>
      </w:pPr>
    </w:p>
    <w:p w:rsidR="00390E53" w:rsidRDefault="00390E53" w:rsidP="00390E53">
      <w:pPr>
        <w:pStyle w:val="ListParagraph"/>
        <w:numPr>
          <w:ilvl w:val="0"/>
          <w:numId w:val="12"/>
        </w:numPr>
        <w:spacing w:before="240"/>
        <w:rPr>
          <w:color w:val="000000" w:themeColor="text1"/>
        </w:rPr>
      </w:pPr>
      <w:r>
        <w:rPr>
          <w:rFonts w:cstheme="minorHAnsi"/>
        </w:rPr>
        <w:t>3 000 m</w:t>
      </w:r>
      <w:r>
        <w:rPr>
          <w:color w:val="000000" w:themeColor="text1"/>
        </w:rPr>
        <w:t xml:space="preserve"> = _______________  dm</w:t>
      </w:r>
    </w:p>
    <w:p w:rsidR="00390E53" w:rsidRPr="009A35B4" w:rsidRDefault="00390E53" w:rsidP="00390E53">
      <w:pPr>
        <w:pStyle w:val="ListParagraph"/>
        <w:rPr>
          <w:color w:val="000000" w:themeColor="text1"/>
        </w:rPr>
      </w:pPr>
    </w:p>
    <w:p w:rsidR="00390E53" w:rsidRDefault="00390E53" w:rsidP="00390E53">
      <w:pPr>
        <w:pStyle w:val="ListParagraph"/>
        <w:spacing w:before="240"/>
        <w:ind w:left="1080"/>
        <w:rPr>
          <w:color w:val="000000" w:themeColor="text1"/>
        </w:rPr>
      </w:pPr>
    </w:p>
    <w:p w:rsidR="00390E53" w:rsidRDefault="00390E53">
      <w:pPr>
        <w:rPr>
          <w:b/>
          <w:color w:val="000000" w:themeColor="text1"/>
          <w:u w:val="single"/>
        </w:rPr>
      </w:pPr>
      <w:r>
        <w:rPr>
          <w:b/>
          <w:color w:val="000000" w:themeColor="text1"/>
          <w:u w:val="single"/>
        </w:rPr>
        <w:br w:type="page"/>
      </w:r>
    </w:p>
    <w:p w:rsidR="00390E53" w:rsidRDefault="0070299C" w:rsidP="00390E53">
      <w:pPr>
        <w:rPr>
          <w:b/>
          <w:color w:val="000000" w:themeColor="text1"/>
          <w:u w:val="single"/>
        </w:rPr>
      </w:pPr>
      <w:r w:rsidRPr="0070299C">
        <w:rPr>
          <w:noProof/>
          <w:lang w:eastAsia="hr-HR"/>
        </w:rPr>
        <w:lastRenderedPageBreak/>
        <w:pict>
          <v:shape id="Text Box 3" o:spid="_x0000_s1028" type="#_x0000_t202" style="position:absolute;margin-left:0;margin-top:24pt;width:2in;height:2in;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" filled="f" strokeweight=".5pt">
            <v:textbox style="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ČERNOBILSKA KATASTROFA</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w:t>
                  </w:r>
                  <w:r>
                    <w:rPr>
                      <w:rFonts w:cs="Arial"/>
                      <w:color w:val="333333"/>
                      <w:shd w:val="clear" w:color="auto" w:fill="FFFFFF"/>
                    </w:rPr>
                    <w:t>elektrana Černobil smještena je</w:t>
                  </w:r>
                  <w:r>
                    <w:rPr>
                      <w:rFonts w:cs="Arial"/>
                      <w:b/>
                      <w:color w:val="333333"/>
                      <w:highlight w:val="yellow"/>
                      <w:shd w:val="clear" w:color="auto" w:fill="FFFFFF"/>
                    </w:rPr>
                    <w:t>1.3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w:t>
                  </w:r>
                  <w:r>
                    <w:rPr>
                      <w:rFonts w:cs="Arial"/>
                      <w:color w:val="333333"/>
                      <w:shd w:val="clear" w:color="auto" w:fill="FFFFFF"/>
                    </w:rPr>
                    <w:t xml:space="preserve">od najbližeg grada Pripjata udaljena je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b/>
                      <w:color w:val="333333"/>
                      <w:highlight w:val="yellow"/>
                      <w:shd w:val="clear" w:color="auto" w:fill="FFFFFF"/>
                    </w:rPr>
                    <w:t>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9</w:t>
                  </w:r>
                  <w:r>
                    <w:rPr>
                      <w:rFonts w:cs="Arial"/>
                      <w:color w:val="333333"/>
                      <w:shd w:val="clear" w:color="auto" w:fill="FFFFFF"/>
                    </w:rPr>
                    <w:t xml:space="preserve"> </w:t>
                  </w:r>
                  <w:r w:rsidRPr="00AF1F8E">
                    <w:rPr>
                      <w:rFonts w:cs="Arial"/>
                      <w:color w:val="333333"/>
                      <w:shd w:val="clear" w:color="auto" w:fill="FFFFFF"/>
                    </w:rPr>
                    <w:t>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Zaposlenici koji su se u tom trenutku nalazili u nuklearnoj elektrani i ljudi koji su sudjelovali u gašenju požara na reaktora, tzv. likvidatori, primili su najveće apsolutne doze zračenja što je za većinu njih bilo fatalno. Prema izvještajima WHO (Svjetske zdravstvene organizacije) procjenjuje se da je prosječna efektivna doza zračenja koju su primili ljudi sa unesrećenog područja oko</w:t>
                  </w:r>
                  <w:r>
                    <w:rPr>
                      <w:rFonts w:cs="Arial"/>
                      <w:b/>
                      <w:color w:val="333333"/>
                      <w:highlight w:val="yellow"/>
                      <w:shd w:val="clear" w:color="auto" w:fill="FFFFFF"/>
                    </w:rPr>
                    <w:t>3.3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Sv. Radi usporedbe pri odlasku na zubni rendgen primimo jednokratnu eklvivalentnu dozu zračenja od </w:t>
                  </w:r>
                  <w:r w:rsidRPr="00073F82">
                    <w:rPr>
                      <w:rFonts w:cs="Arial"/>
                      <w:b/>
                      <w:color w:val="333333"/>
                      <w:highlight w:val="yellow"/>
                      <w:shd w:val="clear" w:color="auto" w:fill="FFFFFF"/>
                    </w:rPr>
                    <w:t>5 ∙ 10</w:t>
                  </w:r>
                  <w:r w:rsidRPr="00073F82">
                    <w:rPr>
                      <w:rFonts w:cs="Arial"/>
                      <w:b/>
                      <w:color w:val="333333"/>
                      <w:highlight w:val="yellow"/>
                      <w:shd w:val="clear" w:color="auto" w:fill="FFFFFF"/>
                      <w:vertAlign w:val="superscript"/>
                    </w:rPr>
                    <w:t>-6</w:t>
                  </w:r>
                  <w:r>
                    <w:rPr>
                      <w:rFonts w:cs="Arial"/>
                      <w:color w:val="333333"/>
                      <w:shd w:val="clear" w:color="auto" w:fill="FFFFFF"/>
                    </w:rPr>
                    <w:t xml:space="preserve">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w:t>
                  </w:r>
                  <w:r>
                    <w:rPr>
                      <w:rFonts w:cs="Arial"/>
                      <w:b/>
                      <w:color w:val="333333"/>
                      <w:highlight w:val="yellow"/>
                      <w:shd w:val="clear" w:color="auto" w:fill="FFFFFF"/>
                    </w:rPr>
                    <w:t>1.4</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19</w:t>
                  </w:r>
                  <w:r>
                    <w:rPr>
                      <w:rFonts w:cs="Arial"/>
                      <w:color w:val="333333"/>
                      <w:shd w:val="clear" w:color="auto" w:fill="FFFFFF"/>
                    </w:rPr>
                    <w:t xml:space="preserve"> </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b/>
                      <w:color w:val="333333"/>
                      <w:highlight w:val="yellow"/>
                      <w:shd w:val="clear" w:color="auto" w:fill="FFFFFF"/>
                    </w:rPr>
                    <w:t>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w:t>
                  </w:r>
                  <w:r w:rsidRPr="00886E59">
                    <w:rPr>
                      <w:rFonts w:cs="Arial"/>
                      <w:color w:val="333333"/>
                      <w:shd w:val="clear" w:color="auto" w:fill="FFFFFF"/>
                    </w:rPr>
                    <w:t xml:space="preserve"> stanovnika Pri</w:t>
                  </w:r>
                  <w:r>
                    <w:rPr>
                      <w:rFonts w:cs="Arial"/>
                      <w:color w:val="333333"/>
                      <w:shd w:val="clear" w:color="auto" w:fill="FFFFFF"/>
                    </w:rPr>
                    <w:t xml:space="preserve">pjata, a ukupno oko </w:t>
                  </w:r>
                  <w:r w:rsidRPr="00726DDA">
                    <w:rPr>
                      <w:rFonts w:cs="Arial"/>
                      <w:b/>
                      <w:color w:val="333333"/>
                      <w:highlight w:val="yellow"/>
                      <w:shd w:val="clear" w:color="auto" w:fill="FFFFFF"/>
                    </w:rPr>
                    <w:t>1.</w:t>
                  </w:r>
                  <w:r>
                    <w:rPr>
                      <w:rFonts w:cs="Arial"/>
                      <w:b/>
                      <w:color w:val="333333"/>
                      <w:highlight w:val="yellow"/>
                      <w:shd w:val="clear" w:color="auto" w:fill="FFFFFF"/>
                    </w:rPr>
                    <w:t>35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ljudi koji su nastanjivali područje oko nuklearne elektrane u krugu od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w:t>
                  </w:r>
                  <w:r>
                    <w:rPr>
                      <w:rFonts w:cs="Arial"/>
                      <w:color w:val="333333"/>
                      <w:shd w:val="clear" w:color="auto" w:fill="FFFFFF"/>
                    </w:rPr>
                    <w:t xml:space="preserve">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rsidR="00390E53" w:rsidRPr="007A310C" w:rsidRDefault="00390E53" w:rsidP="00390E53">
                  <w:pPr>
                    <w:rPr>
                      <w:rFonts w:cs="Arial"/>
                      <w:color w:val="333333"/>
                      <w:shd w:val="clear" w:color="auto" w:fill="FFFFFF"/>
                    </w:rPr>
                  </w:pPr>
                  <w:r>
                    <w:rPr>
                      <w:rFonts w:cs="Arial"/>
                      <w:color w:val="333333"/>
                      <w:shd w:val="clear" w:color="auto" w:fill="FFFFFF"/>
                    </w:rPr>
                    <w:t xml:space="preserve">Od opasne radijacije iz Černobila svijet trenutno štit čelična kupola mase </w:t>
                  </w:r>
                  <w:r>
                    <w:rPr>
                      <w:rFonts w:cs="Arial"/>
                      <w:b/>
                      <w:color w:val="333333"/>
                      <w:highlight w:val="yellow"/>
                      <w:shd w:val="clear" w:color="auto" w:fill="FFFFFF"/>
                    </w:rPr>
                    <w:t>3.6</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w:t>
                  </w:r>
                  <w:r w:rsidRPr="008A1204">
                    <w:rPr>
                      <w:rFonts w:cs="Arial"/>
                      <w:b/>
                      <w:color w:val="333333"/>
                      <w:highlight w:val="yellow"/>
                      <w:shd w:val="clear" w:color="auto" w:fill="FFFFFF"/>
                    </w:rPr>
                    <w:t>0</w:t>
                  </w:r>
                  <w:r w:rsidRPr="008A1204">
                    <w:rPr>
                      <w:rFonts w:cs="Arial"/>
                      <w:b/>
                      <w:color w:val="333333"/>
                      <w:highlight w:val="yellow"/>
                      <w:shd w:val="clear" w:color="auto" w:fill="FFFFFF"/>
                      <w:vertAlign w:val="superscript"/>
                    </w:rPr>
                    <w:t>7</w:t>
                  </w:r>
                  <w:r>
                    <w:rPr>
                      <w:rFonts w:cs="Arial"/>
                      <w:color w:val="333333"/>
                      <w:shd w:val="clear" w:color="auto" w:fill="FFFFFF"/>
                    </w:rPr>
                    <w:t xml:space="preserve"> kg, širine </w:t>
                  </w:r>
                  <w:r>
                    <w:rPr>
                      <w:rFonts w:cs="Arial"/>
                      <w:b/>
                      <w:color w:val="333333"/>
                      <w:highlight w:val="yellow"/>
                      <w:shd w:val="clear" w:color="auto" w:fill="FFFFFF"/>
                    </w:rPr>
                    <w:t>2.75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w:t>
                  </w:r>
                  <w:r w:rsidRPr="00CC3DEF">
                    <w:rPr>
                      <w:rFonts w:cs="Arial"/>
                      <w:color w:val="333333"/>
                      <w:shd w:val="clear" w:color="auto" w:fill="FFFFFF"/>
                    </w:rPr>
                    <w:t xml:space="preserve"> i </w:t>
                  </w:r>
                  <w:r>
                    <w:rPr>
                      <w:rFonts w:cs="Arial"/>
                      <w:color w:val="333333"/>
                      <w:shd w:val="clear" w:color="auto" w:fill="FFFFFF"/>
                    </w:rPr>
                    <w:t xml:space="preserve">visine </w:t>
                  </w:r>
                  <w:r>
                    <w:rPr>
                      <w:rFonts w:cs="Arial"/>
                      <w:b/>
                      <w:color w:val="333333"/>
                      <w:highlight w:val="yellow"/>
                      <w:shd w:val="clear" w:color="auto" w:fill="FFFFFF"/>
                    </w:rPr>
                    <w:t>1.1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w:r>
      <w:r w:rsidR="00390E53" w:rsidRPr="00FE353A">
        <w:rPr>
          <w:b/>
          <w:color w:val="000000" w:themeColor="text1"/>
          <w:u w:val="single"/>
        </w:rPr>
        <w:t>Rješenja nastavnog listića</w:t>
      </w: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Pr="00FE353A" w:rsidRDefault="00390E53" w:rsidP="00390E53">
      <w:pPr>
        <w:rPr>
          <w:b/>
          <w:color w:val="000000" w:themeColor="text1"/>
          <w:u w:val="single"/>
        </w:rPr>
      </w:pPr>
    </w:p>
    <w:p w:rsidR="00390E53" w:rsidRDefault="00390E53" w:rsidP="00390E53">
      <w:pPr>
        <w:rPr>
          <w:color w:val="000000" w:themeColor="text1"/>
        </w:rPr>
      </w:pPr>
    </w:p>
    <w:p w:rsidR="00390E53" w:rsidRDefault="00390E53" w:rsidP="00390E53">
      <w:pPr>
        <w:rPr>
          <w:b/>
          <w:color w:val="000000" w:themeColor="text1"/>
          <w:u w:val="single"/>
        </w:rPr>
      </w:pPr>
      <w:r w:rsidRPr="00FE353A">
        <w:rPr>
          <w:b/>
          <w:color w:val="000000" w:themeColor="text1"/>
          <w:u w:val="single"/>
        </w:rPr>
        <w:t xml:space="preserve">Rješenja </w:t>
      </w:r>
      <w:r>
        <w:rPr>
          <w:b/>
          <w:color w:val="000000" w:themeColor="text1"/>
          <w:u w:val="single"/>
        </w:rPr>
        <w:t>dodatnih zadataka</w:t>
      </w:r>
    </w:p>
    <w:p w:rsidR="00390E53" w:rsidRDefault="00390E53" w:rsidP="00390E53">
      <w:pPr>
        <w:tabs>
          <w:tab w:val="left" w:pos="7065"/>
        </w:tabs>
        <w:rPr>
          <w:color w:val="000000" w:themeColor="text1"/>
        </w:rPr>
      </w:pPr>
      <w:r w:rsidRPr="00293F92">
        <w:rPr>
          <w:color w:val="000000" w:themeColor="text1"/>
        </w:rPr>
        <w:t xml:space="preserve">1. </w:t>
      </w:r>
      <w:r>
        <w:rPr>
          <w:color w:val="000000" w:themeColor="text1"/>
        </w:rPr>
        <w:t xml:space="preserve"> a) 4.29 </w:t>
      </w:r>
      <w:r>
        <w:rPr>
          <w:rFonts w:cstheme="minorHAnsi"/>
          <w:color w:val="000000" w:themeColor="text1"/>
        </w:rPr>
        <w:t>∙</w:t>
      </w:r>
      <w:r>
        <w:rPr>
          <w:color w:val="000000" w:themeColor="text1"/>
        </w:rPr>
        <w:t xml:space="preserve"> 10</w:t>
      </w:r>
      <w:r>
        <w:rPr>
          <w:color w:val="000000" w:themeColor="text1"/>
          <w:vertAlign w:val="superscript"/>
        </w:rPr>
        <w:t>14</w:t>
      </w:r>
      <w:r>
        <w:rPr>
          <w:color w:val="000000" w:themeColor="text1"/>
        </w:rPr>
        <w:t xml:space="preserve"> ,  b) 2.53 </w:t>
      </w:r>
      <w:r>
        <w:rPr>
          <w:rFonts w:cstheme="minorHAnsi"/>
          <w:color w:val="000000" w:themeColor="text1"/>
        </w:rPr>
        <w:t>∙</w:t>
      </w:r>
      <w:r>
        <w:rPr>
          <w:color w:val="000000" w:themeColor="text1"/>
        </w:rPr>
        <w:t xml:space="preserve"> 10</w:t>
      </w:r>
      <w:r>
        <w:rPr>
          <w:color w:val="000000" w:themeColor="text1"/>
          <w:vertAlign w:val="superscript"/>
        </w:rPr>
        <w:t>-6</w:t>
      </w:r>
      <w:r>
        <w:rPr>
          <w:color w:val="000000" w:themeColor="text1"/>
        </w:rPr>
        <w:t xml:space="preserve">   2.  a) 2.567 </w:t>
      </w:r>
      <w:r>
        <w:rPr>
          <w:rFonts w:cstheme="minorHAnsi"/>
          <w:color w:val="000000" w:themeColor="text1"/>
        </w:rPr>
        <w:t>∙</w:t>
      </w:r>
      <w:r>
        <w:rPr>
          <w:color w:val="000000" w:themeColor="text1"/>
        </w:rPr>
        <w:t xml:space="preserve"> 10</w:t>
      </w:r>
      <w:r>
        <w:rPr>
          <w:color w:val="000000" w:themeColor="text1"/>
          <w:vertAlign w:val="superscript"/>
        </w:rPr>
        <w:t>9</w:t>
      </w:r>
      <w:r>
        <w:rPr>
          <w:color w:val="000000" w:themeColor="text1"/>
        </w:rPr>
        <w:t xml:space="preserve"> ,  b) 4.78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3.  1.41912 </w:t>
      </w:r>
      <w:r>
        <w:rPr>
          <w:rFonts w:cstheme="minorHAnsi"/>
          <w:color w:val="000000" w:themeColor="text1"/>
        </w:rPr>
        <w:t>∙</w:t>
      </w:r>
      <w:r>
        <w:rPr>
          <w:color w:val="000000" w:themeColor="text1"/>
        </w:rPr>
        <w:t xml:space="preserve"> 10</w:t>
      </w:r>
      <w:r>
        <w:rPr>
          <w:color w:val="000000" w:themeColor="text1"/>
          <w:vertAlign w:val="superscript"/>
        </w:rPr>
        <w:t>7</w:t>
      </w:r>
      <w:r>
        <w:rPr>
          <w:color w:val="000000" w:themeColor="text1"/>
        </w:rPr>
        <w:t xml:space="preserve"> ,  4.  a) 5.8 </w:t>
      </w:r>
      <w:r>
        <w:rPr>
          <w:rFonts w:cstheme="minorHAnsi"/>
          <w:color w:val="000000" w:themeColor="text1"/>
        </w:rPr>
        <w:t>∙</w:t>
      </w:r>
      <w:r>
        <w:rPr>
          <w:color w:val="000000" w:themeColor="text1"/>
        </w:rPr>
        <w:t xml:space="preserve"> 10</w:t>
      </w:r>
      <w:r>
        <w:rPr>
          <w:color w:val="000000" w:themeColor="text1"/>
          <w:vertAlign w:val="superscript"/>
        </w:rPr>
        <w:t>13</w:t>
      </w:r>
      <w:r>
        <w:rPr>
          <w:color w:val="000000" w:themeColor="text1"/>
        </w:rPr>
        <w:t xml:space="preserve"> m ,   b) 2.457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g ,  c) 7 </w:t>
      </w:r>
      <w:r>
        <w:rPr>
          <w:rFonts w:cstheme="minorHAnsi"/>
          <w:color w:val="000000" w:themeColor="text1"/>
        </w:rPr>
        <w:t>∙</w:t>
      </w:r>
      <w:r>
        <w:rPr>
          <w:color w:val="000000" w:themeColor="text1"/>
        </w:rPr>
        <w:t xml:space="preserve"> 10</w:t>
      </w:r>
      <w:r>
        <w:rPr>
          <w:color w:val="000000" w:themeColor="text1"/>
          <w:vertAlign w:val="superscript"/>
        </w:rPr>
        <w:t>6</w:t>
      </w:r>
      <w:r>
        <w:rPr>
          <w:color w:val="000000" w:themeColor="text1"/>
        </w:rPr>
        <w:t xml:space="preserve"> m</w:t>
      </w:r>
      <w:r w:rsidRPr="008D6BA4">
        <w:rPr>
          <w:color w:val="000000" w:themeColor="text1"/>
          <w:vertAlign w:val="superscript"/>
        </w:rPr>
        <w:t>2</w:t>
      </w:r>
      <w:r>
        <w:rPr>
          <w:color w:val="000000" w:themeColor="text1"/>
        </w:rPr>
        <w:t xml:space="preserve"> ,  d) 2.1 </w:t>
      </w:r>
      <w:r>
        <w:rPr>
          <w:rFonts w:cstheme="minorHAnsi"/>
          <w:color w:val="000000" w:themeColor="text1"/>
        </w:rPr>
        <w:t>∙</w:t>
      </w:r>
      <w:r>
        <w:rPr>
          <w:color w:val="000000" w:themeColor="text1"/>
        </w:rPr>
        <w:t xml:space="preserve"> 10</w:t>
      </w:r>
      <w:r>
        <w:rPr>
          <w:color w:val="000000" w:themeColor="text1"/>
          <w:vertAlign w:val="superscript"/>
        </w:rPr>
        <w:t>7</w:t>
      </w:r>
      <w:r>
        <w:rPr>
          <w:color w:val="000000" w:themeColor="text1"/>
        </w:rPr>
        <w:t>, 5.  33 333.3 puta</w:t>
      </w:r>
    </w:p>
    <w:p w:rsidR="00390E53" w:rsidRPr="000C1FD2" w:rsidRDefault="00390E53" w:rsidP="00390E53">
      <w:pPr>
        <w:rPr>
          <w:color w:val="000000" w:themeColor="text1"/>
        </w:rPr>
      </w:pPr>
    </w:p>
    <w:p w:rsidR="00390E53" w:rsidRDefault="00390E53" w:rsidP="00390E53">
      <w:pPr>
        <w:rPr>
          <w:color w:val="000000" w:themeColor="text1"/>
        </w:rPr>
      </w:pPr>
      <w:r w:rsidRPr="001F732C">
        <w:rPr>
          <w:noProof/>
          <w:color w:val="000000" w:themeColor="text1"/>
          <w:lang w:val="en-US"/>
        </w:rPr>
        <w:drawing>
          <wp:anchor distT="0" distB="0" distL="114300" distR="114300" simplePos="0" relativeHeight="251662336" behindDoc="0" locked="0" layoutInCell="1" allowOverlap="1">
            <wp:simplePos x="0" y="0"/>
            <wp:positionH relativeFrom="column">
              <wp:posOffset>132451</wp:posOffset>
            </wp:positionH>
            <wp:positionV relativeFrom="paragraph">
              <wp:posOffset>265083</wp:posOffset>
            </wp:positionV>
            <wp:extent cx="3795826" cy="1573604"/>
            <wp:effectExtent l="0" t="0" r="0" b="7620"/>
            <wp:wrapNone/>
            <wp:docPr id="23" name="Picture 23" descr="C:\Users\M\Pictures\01.capture\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Pictures\01.capture\010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95826" cy="1573604"/>
                    </a:xfrm>
                    <a:prstGeom prst="rect">
                      <a:avLst/>
                    </a:prstGeom>
                    <a:noFill/>
                    <a:ln>
                      <a:noFill/>
                    </a:ln>
                  </pic:spPr>
                </pic:pic>
              </a:graphicData>
            </a:graphic>
          </wp:anchor>
        </w:drawing>
      </w:r>
      <w:r w:rsidRPr="00FE353A">
        <w:rPr>
          <w:b/>
          <w:color w:val="000000" w:themeColor="text1"/>
          <w:u w:val="single"/>
        </w:rPr>
        <w:t xml:space="preserve">Rješenja </w:t>
      </w:r>
      <w:r>
        <w:rPr>
          <w:b/>
          <w:color w:val="000000" w:themeColor="text1"/>
          <w:u w:val="single"/>
        </w:rPr>
        <w:t>dopunskih zadataka</w:t>
      </w:r>
    </w:p>
    <w:p w:rsidR="00390E53" w:rsidRDefault="00390E53" w:rsidP="00390E53">
      <w:pPr>
        <w:rPr>
          <w:color w:val="000000" w:themeColor="text1"/>
        </w:rPr>
      </w:pPr>
      <w:r>
        <w:rPr>
          <w:color w:val="000000" w:themeColor="text1"/>
        </w:rPr>
        <w:t xml:space="preserve">1.   </w:t>
      </w: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r>
        <w:rPr>
          <w:noProof/>
          <w:color w:val="000000" w:themeColor="text1"/>
          <w:lang w:val="en-US"/>
        </w:rPr>
        <w:drawing>
          <wp:anchor distT="0" distB="0" distL="114300" distR="114300" simplePos="0" relativeHeight="251663360" behindDoc="0" locked="0" layoutInCell="1" allowOverlap="1">
            <wp:simplePos x="0" y="0"/>
            <wp:positionH relativeFrom="column">
              <wp:posOffset>434975</wp:posOffset>
            </wp:positionH>
            <wp:positionV relativeFrom="paragraph">
              <wp:posOffset>228600</wp:posOffset>
            </wp:positionV>
            <wp:extent cx="2840990" cy="1169035"/>
            <wp:effectExtent l="19050" t="0" r="0" b="0"/>
            <wp:wrapSquare wrapText="bothSides"/>
            <wp:docPr id="2" name="Picture 28" descr="C:\Users\M\Pictures\01.capture\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Pictures\01.capture\010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40990" cy="1169035"/>
                    </a:xfrm>
                    <a:prstGeom prst="rect">
                      <a:avLst/>
                    </a:prstGeom>
                    <a:noFill/>
                    <a:ln>
                      <a:noFill/>
                    </a:ln>
                  </pic:spPr>
                </pic:pic>
              </a:graphicData>
            </a:graphic>
          </wp:anchor>
        </w:drawing>
      </w:r>
    </w:p>
    <w:p w:rsidR="00390E53" w:rsidRDefault="00390E53" w:rsidP="00390E53">
      <w:pPr>
        <w:rPr>
          <w:color w:val="000000" w:themeColor="text1"/>
        </w:rPr>
      </w:pPr>
      <w:r>
        <w:rPr>
          <w:color w:val="000000" w:themeColor="text1"/>
        </w:rPr>
        <w:t xml:space="preserve">2. </w:t>
      </w:r>
    </w:p>
    <w:p w:rsidR="00DF7563" w:rsidRDefault="00390E53" w:rsidP="00390E53">
      <w:r>
        <w:rPr>
          <w:color w:val="000000" w:themeColor="text1"/>
        </w:rPr>
        <w:t xml:space="preserve">3.  a) 3.1 </w:t>
      </w:r>
      <w:r>
        <w:rPr>
          <w:rFonts w:cstheme="minorHAnsi"/>
          <w:color w:val="000000" w:themeColor="text1"/>
        </w:rPr>
        <w:t>∙</w:t>
      </w:r>
      <w:r>
        <w:rPr>
          <w:color w:val="000000" w:themeColor="text1"/>
        </w:rPr>
        <w:t xml:space="preserve"> 10</w:t>
      </w:r>
      <w:r>
        <w:rPr>
          <w:color w:val="000000" w:themeColor="text1"/>
          <w:vertAlign w:val="superscript"/>
        </w:rPr>
        <w:t>2</w:t>
      </w:r>
      <w:r>
        <w:rPr>
          <w:color w:val="000000" w:themeColor="text1"/>
        </w:rPr>
        <w:t xml:space="preserve"> ,   b) 4.8 </w:t>
      </w:r>
      <w:r>
        <w:rPr>
          <w:rFonts w:cstheme="minorHAnsi"/>
          <w:color w:val="000000" w:themeColor="text1"/>
        </w:rPr>
        <w:t>∙</w:t>
      </w:r>
      <w:r>
        <w:rPr>
          <w:color w:val="000000" w:themeColor="text1"/>
        </w:rPr>
        <w:t xml:space="preserve"> 10</w:t>
      </w:r>
      <w:r>
        <w:rPr>
          <w:color w:val="000000" w:themeColor="text1"/>
          <w:vertAlign w:val="superscript"/>
        </w:rPr>
        <w:t>-3</w:t>
      </w:r>
      <w:r>
        <w:rPr>
          <w:color w:val="000000" w:themeColor="text1"/>
        </w:rPr>
        <w:t xml:space="preserve">, 4.  a) 0.000026 ,  b) 1 470, 5.  a) 4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g ,  b) 1.7 </w:t>
      </w:r>
      <w:r>
        <w:rPr>
          <w:rFonts w:cstheme="minorHAnsi"/>
          <w:color w:val="000000" w:themeColor="text1"/>
        </w:rPr>
        <w:t>∙</w:t>
      </w:r>
      <w:r>
        <w:rPr>
          <w:color w:val="000000" w:themeColor="text1"/>
        </w:rPr>
        <w:t xml:space="preserve"> 10</w:t>
      </w:r>
      <w:r>
        <w:rPr>
          <w:color w:val="000000" w:themeColor="text1"/>
          <w:vertAlign w:val="superscript"/>
        </w:rPr>
        <w:t>1</w:t>
      </w:r>
      <w:r>
        <w:rPr>
          <w:color w:val="000000" w:themeColor="text1"/>
        </w:rPr>
        <w:t xml:space="preserve"> m ,  c) 3 </w:t>
      </w:r>
      <w:r>
        <w:rPr>
          <w:rFonts w:cstheme="minorHAnsi"/>
          <w:color w:val="000000" w:themeColor="text1"/>
        </w:rPr>
        <w:t>∙</w:t>
      </w:r>
      <w:r>
        <w:rPr>
          <w:color w:val="000000" w:themeColor="text1"/>
        </w:rPr>
        <w:t xml:space="preserve"> 10</w:t>
      </w:r>
      <w:r>
        <w:rPr>
          <w:color w:val="000000" w:themeColor="text1"/>
          <w:vertAlign w:val="superscript"/>
        </w:rPr>
        <w:t>2</w:t>
      </w:r>
      <w:r>
        <w:rPr>
          <w:color w:val="000000" w:themeColor="text1"/>
        </w:rPr>
        <w:t xml:space="preserve"> dm</w:t>
      </w:r>
    </w:p>
    <w:sectPr w:rsidR="00DF7563" w:rsidSect="00390E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B249E"/>
    <w:multiLevelType w:val="hybridMultilevel"/>
    <w:tmpl w:val="D11EF7CA"/>
    <w:lvl w:ilvl="0" w:tplc="A5D8C226">
      <w:start w:val="1"/>
      <w:numFmt w:val="lowerLetter"/>
      <w:lvlText w:val="%1)"/>
      <w:lvlJc w:val="left"/>
      <w:pPr>
        <w:ind w:left="1440" w:hanging="360"/>
      </w:pPr>
      <w:rPr>
        <w:rFonts w:cstheme="minorHAnsi" w:hint="default"/>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1E8C170D"/>
    <w:multiLevelType w:val="hybridMultilevel"/>
    <w:tmpl w:val="F644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FED0F11"/>
    <w:multiLevelType w:val="hybridMultilevel"/>
    <w:tmpl w:val="585C4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A13C0A"/>
    <w:multiLevelType w:val="hybridMultilevel"/>
    <w:tmpl w:val="01128BD2"/>
    <w:lvl w:ilvl="0" w:tplc="5FC0AD98">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34420D91"/>
    <w:multiLevelType w:val="hybridMultilevel"/>
    <w:tmpl w:val="BF9A0C6A"/>
    <w:lvl w:ilvl="0" w:tplc="C67AAAA4">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6CA103A"/>
    <w:multiLevelType w:val="hybridMultilevel"/>
    <w:tmpl w:val="8EACE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BF60BB5"/>
    <w:multiLevelType w:val="hybridMultilevel"/>
    <w:tmpl w:val="8D50B58C"/>
    <w:lvl w:ilvl="0" w:tplc="C382C6D6">
      <w:start w:val="1"/>
      <w:numFmt w:val="lowerLetter"/>
      <w:lvlText w:val="%1)"/>
      <w:lvlJc w:val="left"/>
      <w:pPr>
        <w:ind w:left="720" w:hanging="360"/>
      </w:pPr>
      <w:rPr>
        <w:rFonts w:cstheme="minorHAns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EF87632"/>
    <w:multiLevelType w:val="hybridMultilevel"/>
    <w:tmpl w:val="61D0DDC8"/>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3FD4623A"/>
    <w:multiLevelType w:val="hybridMultilevel"/>
    <w:tmpl w:val="4A341AD8"/>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2C85F55"/>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nsid w:val="67A61852"/>
    <w:multiLevelType w:val="hybridMultilevel"/>
    <w:tmpl w:val="59546A18"/>
    <w:lvl w:ilvl="0" w:tplc="041A0003">
      <w:start w:val="1"/>
      <w:numFmt w:val="bullet"/>
      <w:lvlText w:val="o"/>
      <w:lvlJc w:val="left"/>
      <w:pPr>
        <w:ind w:left="183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11">
    <w:nsid w:val="6A231148"/>
    <w:multiLevelType w:val="hybridMultilevel"/>
    <w:tmpl w:val="DE9214AA"/>
    <w:lvl w:ilvl="0" w:tplc="927ABF50">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73085677"/>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nsid w:val="73414B02"/>
    <w:multiLevelType w:val="hybridMultilevel"/>
    <w:tmpl w:val="8472893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EB65816"/>
    <w:multiLevelType w:val="hybridMultilevel"/>
    <w:tmpl w:val="1D4EA95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num w:numId="1">
    <w:abstractNumId w:val="1"/>
  </w:num>
  <w:num w:numId="2">
    <w:abstractNumId w:val="14"/>
  </w:num>
  <w:num w:numId="3">
    <w:abstractNumId w:val="10"/>
  </w:num>
  <w:num w:numId="4">
    <w:abstractNumId w:val="7"/>
  </w:num>
  <w:num w:numId="5">
    <w:abstractNumId w:val="5"/>
  </w:num>
  <w:num w:numId="6">
    <w:abstractNumId w:val="8"/>
  </w:num>
  <w:num w:numId="7">
    <w:abstractNumId w:val="13"/>
  </w:num>
  <w:num w:numId="8">
    <w:abstractNumId w:val="2"/>
  </w:num>
  <w:num w:numId="9">
    <w:abstractNumId w:val="3"/>
  </w:num>
  <w:num w:numId="10">
    <w:abstractNumId w:val="12"/>
  </w:num>
  <w:num w:numId="11">
    <w:abstractNumId w:val="9"/>
  </w:num>
  <w:num w:numId="12">
    <w:abstractNumId w:val="4"/>
  </w:num>
  <w:num w:numId="13">
    <w:abstractNumId w:val="6"/>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390E53"/>
    <w:rsid w:val="000026FD"/>
    <w:rsid w:val="00180586"/>
    <w:rsid w:val="00390E53"/>
    <w:rsid w:val="005D43D0"/>
    <w:rsid w:val="0070299C"/>
    <w:rsid w:val="00AE604D"/>
    <w:rsid w:val="00DF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E53"/>
    <w:pPr>
      <w:ind w:left="720"/>
      <w:contextualSpacing/>
    </w:pPr>
  </w:style>
  <w:style w:type="table" w:styleId="TableGrid">
    <w:name w:val="Table Grid"/>
    <w:basedOn w:val="TableNormal"/>
    <w:uiPriority w:val="39"/>
    <w:rsid w:val="00390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8">
    <w:name w:val="t-8"/>
    <w:basedOn w:val="Normal"/>
    <w:rsid w:val="00390E5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390E53"/>
    <w:pPr>
      <w:autoSpaceDE w:val="0"/>
      <w:autoSpaceDN w:val="0"/>
      <w:adjustRightInd w:val="0"/>
      <w:spacing w:after="0" w:line="240" w:lineRule="auto"/>
    </w:pPr>
    <w:rPr>
      <w:rFonts w:ascii="Arial" w:hAnsi="Arial" w:cs="Arial"/>
      <w:color w:val="000000"/>
      <w:sz w:val="24"/>
      <w:szCs w:val="24"/>
    </w:rPr>
  </w:style>
  <w:style w:type="paragraph" w:customStyle="1" w:styleId="Pa21">
    <w:name w:val="Pa21"/>
    <w:basedOn w:val="Normal"/>
    <w:next w:val="Normal"/>
    <w:uiPriority w:val="99"/>
    <w:rsid w:val="00390E53"/>
    <w:pPr>
      <w:autoSpaceDE w:val="0"/>
      <w:autoSpaceDN w:val="0"/>
      <w:adjustRightInd w:val="0"/>
      <w:spacing w:after="0" w:line="221" w:lineRule="atLeast"/>
    </w:pPr>
    <w:rPr>
      <w:rFonts w:ascii="Myriad Pro" w:hAnsi="Myriad Pro"/>
      <w:sz w:val="24"/>
      <w:szCs w:val="24"/>
    </w:rPr>
  </w:style>
  <w:style w:type="paragraph" w:customStyle="1" w:styleId="Pa68">
    <w:name w:val="Pa68"/>
    <w:basedOn w:val="Default"/>
    <w:next w:val="Default"/>
    <w:uiPriority w:val="99"/>
    <w:rsid w:val="00390E53"/>
    <w:pPr>
      <w:spacing w:line="221" w:lineRule="atLeast"/>
    </w:pPr>
    <w:rPr>
      <w:rFonts w:ascii="Myriad Pro" w:hAnsi="Myriad Pro" w:cstheme="minorBidi"/>
      <w:color w:val="auto"/>
    </w:rPr>
  </w:style>
  <w:style w:type="paragraph" w:styleId="BalloonText">
    <w:name w:val="Balloon Text"/>
    <w:basedOn w:val="Normal"/>
    <w:link w:val="BalloonTextChar"/>
    <w:uiPriority w:val="99"/>
    <w:semiHidden/>
    <w:unhideWhenUsed/>
    <w:rsid w:val="00390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2342</Words>
  <Characters>13354</Characters>
  <Application>Microsoft Office Word</Application>
  <DocSecurity>0</DocSecurity>
  <Lines>111</Lines>
  <Paragraphs>31</Paragraphs>
  <ScaleCrop>false</ScaleCrop>
  <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sk-tdjakovic</dc:creator>
  <cp:keywords/>
  <dc:description/>
  <cp:lastModifiedBy>User</cp:lastModifiedBy>
  <cp:revision>3</cp:revision>
  <dcterms:created xsi:type="dcterms:W3CDTF">2021-09-29T12:15:00Z</dcterms:created>
  <dcterms:modified xsi:type="dcterms:W3CDTF">2023-08-03T17:44:00Z</dcterms:modified>
</cp:coreProperties>
</file>